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jc w:val="both"/>
        <w:rPr>
          <w:rFonts w:ascii="黑体" w:hAnsi="黑体" w:eastAsia="黑体" w:cs="黑体"/>
          <w:b/>
          <w:bCs/>
          <w:color w:val="000000"/>
          <w:kern w:val="2"/>
          <w:sz w:val="36"/>
          <w:szCs w:val="36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</w:rPr>
        <w:t>附件1</w:t>
      </w:r>
      <w:bookmarkStart w:id="0" w:name="_GoBack"/>
      <w:bookmarkEnd w:id="0"/>
    </w:p>
    <w:p>
      <w:pPr>
        <w:widowControl w:val="0"/>
        <w:snapToGrid w:val="0"/>
        <w:spacing w:after="360" w:afterLines="150" w:line="288" w:lineRule="auto"/>
        <w:jc w:val="center"/>
        <w:rPr>
          <w:rFonts w:ascii="黑体" w:hAnsi="黑体" w:eastAsia="黑体" w:cs="黑体"/>
          <w:b/>
          <w:bCs/>
          <w:color w:val="000000"/>
          <w:kern w:val="2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日程安排表（拟定）</w:t>
      </w:r>
    </w:p>
    <w:tbl>
      <w:tblPr>
        <w:tblStyle w:val="3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90"/>
        <w:gridCol w:w="1810"/>
        <w:gridCol w:w="5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55" w:type="dxa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1390" w:type="dxa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日期</w:t>
            </w:r>
          </w:p>
        </w:tc>
        <w:tc>
          <w:tcPr>
            <w:tcW w:w="1810" w:type="dxa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时间</w:t>
            </w:r>
          </w:p>
        </w:tc>
        <w:tc>
          <w:tcPr>
            <w:tcW w:w="5601" w:type="dxa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拟定专题及专家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5</w:t>
            </w:r>
            <w:r>
              <w:rPr>
                <w:rFonts w:hint="eastAsia" w:eastAsia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>21</w:t>
            </w:r>
            <w:r>
              <w:rPr>
                <w:rFonts w:hint="eastAsia" w:eastAsia="楷体_GB2312"/>
                <w:sz w:val="28"/>
                <w:szCs w:val="28"/>
              </w:rPr>
              <w:t>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（周六）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19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0-</w:t>
            </w:r>
            <w:r>
              <w:rPr>
                <w:rFonts w:eastAsia="楷体_GB2312"/>
                <w:sz w:val="28"/>
                <w:szCs w:val="28"/>
              </w:rPr>
              <w:t>21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</w:t>
            </w:r>
          </w:p>
        </w:tc>
        <w:tc>
          <w:tcPr>
            <w:tcW w:w="56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《掀起课堂革命，追求高质量人才培养—以四川大学为例》</w:t>
            </w:r>
          </w:p>
          <w:p>
            <w:pPr>
              <w:snapToGrid w:val="0"/>
              <w:jc w:val="center"/>
            </w:pPr>
            <w:r>
              <w:rPr>
                <w:rFonts w:hint="eastAsia" w:eastAsia="楷体_GB2312"/>
                <w:sz w:val="28"/>
                <w:szCs w:val="28"/>
              </w:rPr>
              <w:t>专家：四川大学原教务处长张红伟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5</w:t>
            </w:r>
            <w:r>
              <w:rPr>
                <w:rFonts w:hint="eastAsia" w:eastAsia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>22</w:t>
            </w:r>
            <w:r>
              <w:rPr>
                <w:rFonts w:hint="eastAsia" w:eastAsia="楷体_GB2312"/>
                <w:sz w:val="28"/>
                <w:szCs w:val="28"/>
              </w:rPr>
              <w:t>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（周日）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9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0-</w:t>
            </w:r>
            <w:r>
              <w:rPr>
                <w:rFonts w:eastAsia="楷体_GB2312"/>
                <w:sz w:val="28"/>
                <w:szCs w:val="28"/>
              </w:rPr>
              <w:t>11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</w:t>
            </w:r>
          </w:p>
        </w:tc>
        <w:tc>
          <w:tcPr>
            <w:tcW w:w="5601" w:type="dxa"/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eastAsia="楷体_GB2312"/>
                <w:sz w:val="28"/>
                <w:szCs w:val="28"/>
              </w:rPr>
              <w:t>《追求卓越，不断创新，课堂教学高效率的探索与实践》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专家：北京联合大学教务处长齐再前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5月24日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（周二）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19:30-21:30</w:t>
            </w:r>
          </w:p>
        </w:tc>
        <w:tc>
          <w:tcPr>
            <w:tcW w:w="56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《山东大学一流课程建设的探索与实践》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专家：山东大学原本科生院院长刘传勇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5</w:t>
            </w:r>
            <w:r>
              <w:rPr>
                <w:rFonts w:hint="eastAsia" w:eastAsia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>29</w:t>
            </w:r>
            <w:r>
              <w:rPr>
                <w:rFonts w:hint="eastAsia" w:eastAsia="楷体_GB2312"/>
                <w:sz w:val="28"/>
                <w:szCs w:val="28"/>
              </w:rPr>
              <w:t>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（周日）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9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0-</w:t>
            </w:r>
            <w:r>
              <w:rPr>
                <w:rFonts w:eastAsia="楷体_GB2312"/>
                <w:sz w:val="28"/>
                <w:szCs w:val="28"/>
              </w:rPr>
              <w:t>11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</w:t>
            </w:r>
          </w:p>
        </w:tc>
        <w:tc>
          <w:tcPr>
            <w:tcW w:w="56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《探索构建部省合建高水平人才培养体系的实践》</w:t>
            </w:r>
          </w:p>
          <w:p>
            <w:pPr>
              <w:snapToGrid w:val="0"/>
              <w:jc w:val="center"/>
            </w:pPr>
            <w:r>
              <w:rPr>
                <w:rFonts w:hint="eastAsia" w:eastAsia="楷体_GB2312"/>
                <w:sz w:val="28"/>
                <w:szCs w:val="28"/>
              </w:rPr>
              <w:t>专家：南昌大学</w:t>
            </w:r>
            <w:r>
              <w:rPr>
                <w:rFonts w:eastAsia="楷体_GB2312"/>
                <w:sz w:val="28"/>
                <w:szCs w:val="28"/>
              </w:rPr>
              <w:t>教务处长</w:t>
            </w:r>
            <w:r>
              <w:rPr>
                <w:rFonts w:hint="eastAsia" w:eastAsia="楷体_GB2312"/>
                <w:sz w:val="28"/>
                <w:szCs w:val="28"/>
              </w:rPr>
              <w:t>葛刚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5月2</w:t>
            </w:r>
            <w:r>
              <w:rPr>
                <w:rFonts w:hint="eastAsia" w:eastAsia="楷体_GB2312"/>
                <w:sz w:val="28"/>
                <w:szCs w:val="28"/>
              </w:rPr>
              <w:t>9</w:t>
            </w:r>
            <w:r>
              <w:rPr>
                <w:rFonts w:eastAsia="楷体_GB2312"/>
                <w:sz w:val="28"/>
                <w:szCs w:val="28"/>
              </w:rPr>
              <w:t>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（周日）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</w:t>
            </w:r>
            <w:r>
              <w:rPr>
                <w:rFonts w:hint="eastAsia" w:eastAsia="楷体_GB2312"/>
                <w:sz w:val="28"/>
                <w:szCs w:val="28"/>
              </w:rPr>
              <w:t>4：00</w:t>
            </w:r>
            <w:r>
              <w:rPr>
                <w:rFonts w:eastAsia="楷体_GB2312"/>
                <w:sz w:val="28"/>
                <w:szCs w:val="28"/>
              </w:rPr>
              <w:t>-</w:t>
            </w:r>
            <w:r>
              <w:rPr>
                <w:rFonts w:hint="eastAsia" w:eastAsia="楷体_GB2312"/>
                <w:sz w:val="28"/>
                <w:szCs w:val="28"/>
              </w:rPr>
              <w:t>16</w:t>
            </w:r>
            <w:r>
              <w:rPr>
                <w:rFonts w:eastAsia="楷体_GB2312"/>
                <w:sz w:val="28"/>
                <w:szCs w:val="28"/>
              </w:rPr>
              <w:t>:</w:t>
            </w:r>
            <w:r>
              <w:rPr>
                <w:rFonts w:hint="eastAsia" w:eastAsia="楷体_GB2312"/>
                <w:sz w:val="28"/>
                <w:szCs w:val="28"/>
              </w:rPr>
              <w:t>0</w:t>
            </w:r>
            <w:r>
              <w:rPr>
                <w:rFonts w:eastAsia="楷体_GB2312"/>
                <w:sz w:val="28"/>
                <w:szCs w:val="28"/>
              </w:rPr>
              <w:t>0</w:t>
            </w:r>
          </w:p>
        </w:tc>
        <w:tc>
          <w:tcPr>
            <w:tcW w:w="56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《河北大学一流本科教学的建设与思考》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专家：河北大学</w:t>
            </w:r>
            <w:r>
              <w:rPr>
                <w:rFonts w:eastAsia="楷体_GB2312"/>
                <w:sz w:val="28"/>
                <w:szCs w:val="28"/>
              </w:rPr>
              <w:t>教务处长</w:t>
            </w:r>
            <w:r>
              <w:rPr>
                <w:rFonts w:hint="eastAsia" w:eastAsia="楷体_GB2312"/>
                <w:sz w:val="28"/>
                <w:szCs w:val="28"/>
              </w:rPr>
              <w:t>张锋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FlMmM2ODcxNzFmNzhjNDg2NTYxNGQ5M2E2YzkifQ=="/>
  </w:docVars>
  <w:rsids>
    <w:rsidRoot w:val="00000000"/>
    <w:rsid w:val="032023DA"/>
    <w:rsid w:val="5BA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308</Characters>
  <Lines>0</Lines>
  <Paragraphs>0</Paragraphs>
  <TotalTime>0</TotalTime>
  <ScaleCrop>false</ScaleCrop>
  <LinksUpToDate>false</LinksUpToDate>
  <CharactersWithSpaces>308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2022-05-10T08:22:00Z</dcterms:created>
  <dc:creator>中国高等教育培训中心</dc:creator>
  <cp:lastModifiedBy>中国高等教育培训中心</cp:lastModifiedBy>
  <dcterms:modified xsi:type="dcterms:W3CDTF">2022-05-10T08:24:38Z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46F15BB9994045838BD4E0E7F05DF825</vt:lpwstr>
  </property>
</Properties>
</file>