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附件1: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2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  <w:lang w:val="en-US" w:eastAsia="zh-CN"/>
        </w:rPr>
        <w:t>日程安排（拟定）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2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color w:val="auto"/>
          <w:sz w:val="36"/>
          <w:szCs w:val="36"/>
          <w:lang w:val="en-US" w:eastAsia="zh-CN"/>
        </w:rPr>
      </w:pPr>
    </w:p>
    <w:tbl>
      <w:tblPr>
        <w:tblStyle w:val="3"/>
        <w:tblW w:w="895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1371"/>
        <w:gridCol w:w="2"/>
        <w:gridCol w:w="4738"/>
        <w:gridCol w:w="2"/>
        <w:gridCol w:w="1869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3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4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288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7月19日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11:00-22:00</w:t>
            </w:r>
          </w:p>
        </w:tc>
        <w:tc>
          <w:tcPr>
            <w:tcW w:w="4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报到</w:t>
            </w: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288" w:hRule="atLeast"/>
        </w:trPr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7月20日</w:t>
            </w:r>
          </w:p>
        </w:tc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9:00-12:00</w:t>
            </w:r>
          </w:p>
        </w:tc>
        <w:tc>
          <w:tcPr>
            <w:tcW w:w="4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【企业参观】重庆大江建设工程集团</w:t>
            </w: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76" w:hRule="atLeast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企业数字化标杆分享：探寻企业数字化建设之路、政策解读</w:t>
            </w: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重庆大江建设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288" w:hRule="atLeast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【交流答疑】</w:t>
            </w: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288" w:hRule="atLeast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14:00-18:30</w:t>
            </w:r>
          </w:p>
        </w:tc>
        <w:tc>
          <w:tcPr>
            <w:tcW w:w="4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【主题研讨】构建产教融合新生态，探索校企合作可持续发展之路</w:t>
            </w: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76" w:hRule="atLeast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企业领导致辞</w:t>
            </w: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广联达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工程教育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76" w:hRule="atLeast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分享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智能建筑与行业发展</w:t>
            </w: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广联达重庆区域平台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资深经理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288" w:hRule="atLeast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标杆院校分享：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产教融合的最佳实践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与探索</w:t>
            </w: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重庆标杆院校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领导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288" w:hRule="atLeast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【分组研讨】</w:t>
            </w:r>
            <w:r>
              <w:rPr>
                <w:rFonts w:hint="eastAsia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以产育人、以人强产</w:t>
            </w: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288" w:hRule="atLeast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【分组成果展示】小组代表发言</w:t>
            </w: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288" w:hRule="atLeast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总结发言、合影留念</w:t>
            </w: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288" w:hRule="atLeast"/>
        </w:trPr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7月21日</w:t>
            </w:r>
          </w:p>
        </w:tc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12:00-18:00</w:t>
            </w:r>
          </w:p>
        </w:tc>
        <w:tc>
          <w:tcPr>
            <w:tcW w:w="4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【考察践学】探索干栏式建筑对现代建筑的影响</w:t>
            </w: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288" w:hRule="atLeast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山城建筑文化的传承与创新分享</w:t>
            </w:r>
          </w:p>
        </w:tc>
        <w:tc>
          <w:tcPr>
            <w:tcW w:w="187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苗寨文化专家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288" w:hRule="atLeast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苗寨建筑结构与特色工艺、传统建筑营造技艺分享</w:t>
            </w:r>
          </w:p>
        </w:tc>
        <w:tc>
          <w:tcPr>
            <w:tcW w:w="18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288" w:hRule="atLeast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  <w:t>【小组研讨】传统木构建筑柱础在现代装配式建筑中的发展与应用</w:t>
            </w: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18" w:hRule="atLeast"/>
        </w:trPr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7月22日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9:30-12:30</w:t>
            </w:r>
          </w:p>
        </w:tc>
        <w:tc>
          <w:tcPr>
            <w:tcW w:w="4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【交流讨论】</w:t>
            </w: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288" w:hRule="atLeast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13:30-16:30</w:t>
            </w:r>
          </w:p>
        </w:tc>
        <w:tc>
          <w:tcPr>
            <w:tcW w:w="4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返回市区机场、高铁站，返程</w:t>
            </w: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20" w:lineRule="exact"/>
        <w:ind w:left="0" w:right="0"/>
        <w:textAlignment w:val="auto"/>
        <w:rPr>
          <w:rFonts w:hint="eastAsia" w:ascii="仿宋" w:hAnsi="仿宋" w:eastAsia="仿宋" w:cs="仿宋"/>
          <w:color w:val="auto"/>
          <w:sz w:val="28"/>
          <w:szCs w:val="22"/>
          <w:lang w:val="en-US" w:eastAsia="zh-CN" w:bidi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OGQyODI3NTAyMDJjYmRjZmFkZWE1NDI5Y2Q4NDIifQ=="/>
  </w:docVars>
  <w:rsids>
    <w:rsidRoot w:val="00000000"/>
    <w:rsid w:val="16BA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2022-06-13T08:30:18Z</dcterms:created>
  <dc:creator>31099</dc:creator>
  <cp:lastModifiedBy>yoyo</cp:lastModifiedBy>
  <dcterms:modified xsi:type="dcterms:W3CDTF">2022-06-13T08:30:29Z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3639C3B76D7E46C5BE694106B2309361</vt:lpwstr>
  </property>
</Properties>
</file>