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 w:cs="Times New Roman"/>
          <w:snapToGrid/>
          <w:kern w:val="2"/>
          <w:sz w:val="32"/>
          <w:szCs w:val="32"/>
          <w:lang w:val="en-US" w:eastAsia="zh-CN"/>
        </w:rPr>
      </w:pPr>
      <w:r>
        <w:rPr>
          <w:rFonts w:hint="eastAsia" w:ascii="Times New Roman" w:hAnsi="Times New Roman" w:eastAsia="仿宋" w:cs="Times New Roman"/>
          <w:snapToGrid/>
          <w:color w:val="000000"/>
          <w:kern w:val="2"/>
          <w:sz w:val="32"/>
          <w:szCs w:val="32"/>
          <w:lang w:val="en-US" w:eastAsia="zh-CN"/>
        </w:rPr>
        <w:t>附件1</w:t>
      </w:r>
    </w:p>
    <w:p>
      <w:pPr>
        <w:widowControl w:val="0"/>
        <w:kinsoku/>
        <w:autoSpaceDE/>
        <w:autoSpaceDN/>
        <w:adjustRightInd/>
        <w:snapToGrid w:val="0"/>
        <w:spacing w:after="120" w:afterLines="50" w:line="288" w:lineRule="auto"/>
        <w:jc w:val="center"/>
        <w:textAlignment w:val="auto"/>
        <w:rPr>
          <w:rFonts w:hint="eastAsia" w:ascii="黑体" w:hAnsi="黑体" w:eastAsia="黑体" w:cs="黑体"/>
          <w:b/>
          <w:bCs/>
          <w:snapToGrid/>
          <w:color w:val="000000"/>
          <w:kern w:val="2"/>
          <w:sz w:val="36"/>
          <w:szCs w:val="36"/>
          <w:lang w:val="en-US" w:eastAsia="zh-CN"/>
        </w:rPr>
      </w:pPr>
      <w:r>
        <w:rPr>
          <w:rFonts w:hint="eastAsia" w:ascii="黑体" w:hAnsi="黑体" w:eastAsia="黑体" w:cs="黑体"/>
          <w:b/>
          <w:bCs/>
          <w:snapToGrid/>
          <w:color w:val="000000"/>
          <w:kern w:val="2"/>
          <w:sz w:val="36"/>
          <w:szCs w:val="36"/>
          <w:lang w:val="en-US" w:eastAsia="zh-CN"/>
        </w:rPr>
        <w:t>日程安排表（拟定）</w:t>
      </w:r>
    </w:p>
    <w:tbl>
      <w:tblPr>
        <w:tblStyle w:val="7"/>
        <w:tblW w:w="1041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32"/>
        <w:gridCol w:w="1786"/>
        <w:gridCol w:w="7292"/>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10410" w:type="dxa"/>
            <w:gridSpan w:val="3"/>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color w:val="auto"/>
                <w:sz w:val="24"/>
                <w:szCs w:val="24"/>
                <w:lang w:val="en-US" w:eastAsia="zh-CN"/>
              </w:rPr>
            </w:pPr>
            <w:r>
              <w:rPr>
                <w:rFonts w:hint="eastAsia" w:ascii="微软雅黑" w:hAnsi="微软雅黑" w:eastAsia="微软雅黑" w:cs="微软雅黑"/>
                <w:b/>
                <w:bCs/>
                <w:color w:val="000000"/>
                <w:kern w:val="2"/>
                <w:sz w:val="32"/>
                <w:szCs w:val="32"/>
                <w:lang w:val="en-US" w:eastAsia="zh-CN"/>
              </w:rPr>
              <w:t>师范类专业认证顶层规划与机制建设主论坛</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bCs/>
                <w:i w:val="0"/>
                <w:iCs w:val="0"/>
                <w:caps w:val="0"/>
                <w:color w:val="000000"/>
                <w:spacing w:val="0"/>
                <w:kern w:val="0"/>
                <w:sz w:val="24"/>
                <w:szCs w:val="24"/>
                <w:shd w:val="clear" w:color="auto" w:fill="FFFFFF"/>
                <w:vertAlign w:val="baseline"/>
                <w:lang w:val="en-US" w:eastAsia="zh-CN" w:bidi="ar"/>
              </w:rPr>
            </w:pPr>
            <w:r>
              <w:rPr>
                <w:rFonts w:hint="eastAsia" w:ascii="楷体" w:hAnsi="楷体" w:eastAsia="楷体" w:cs="楷体"/>
                <w:snapToGrid/>
                <w:sz w:val="28"/>
                <w:szCs w:val="28"/>
                <w:lang w:val="en-US" w:eastAsia="zh-CN"/>
              </w:rPr>
              <w:t>日期</w:t>
            </w:r>
          </w:p>
        </w:tc>
        <w:tc>
          <w:tcPr>
            <w:tcW w:w="1786"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楷体" w:hAnsi="楷体" w:eastAsia="楷体" w:cs="楷体"/>
                <w:snapToGrid/>
                <w:sz w:val="28"/>
                <w:szCs w:val="28"/>
                <w:lang w:val="en-US" w:eastAsia="zh-CN"/>
              </w:rPr>
            </w:pPr>
            <w:r>
              <w:rPr>
                <w:rFonts w:hint="eastAsia" w:ascii="楷体" w:hAnsi="楷体" w:eastAsia="楷体" w:cs="楷体"/>
                <w:snapToGrid/>
                <w:sz w:val="28"/>
                <w:szCs w:val="28"/>
                <w:lang w:val="en-US" w:eastAsia="zh-CN"/>
              </w:rPr>
              <w:t>时间</w:t>
            </w:r>
          </w:p>
        </w:tc>
        <w:tc>
          <w:tcPr>
            <w:tcW w:w="7292"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default" w:ascii="楷体" w:hAnsi="楷体" w:eastAsia="楷体" w:cs="楷体"/>
                <w:snapToGrid/>
                <w:sz w:val="28"/>
                <w:szCs w:val="28"/>
                <w:lang w:val="en-US" w:eastAsia="zh-CN"/>
              </w:rPr>
            </w:pPr>
            <w:r>
              <w:rPr>
                <w:rFonts w:hint="eastAsia" w:ascii="楷体" w:hAnsi="楷体" w:eastAsia="楷体" w:cs="楷体"/>
                <w:snapToGrid/>
                <w:sz w:val="28"/>
                <w:szCs w:val="28"/>
                <w:lang w:val="en-US" w:eastAsia="zh-CN"/>
              </w:rPr>
              <w:t>内容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restart"/>
            <w:tcBorders>
              <w:tl2br w:val="nil"/>
              <w:tr2bl w:val="nil"/>
            </w:tcBorders>
            <w:noWrap w:val="0"/>
            <w:vAlign w:val="center"/>
          </w:tcPr>
          <w:p>
            <w:pPr>
              <w:kinsoku/>
              <w:autoSpaceDE/>
              <w:autoSpaceDN/>
              <w:adjustRightInd/>
              <w:snapToGrid w:val="0"/>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7月19日</w:t>
            </w:r>
          </w:p>
          <w:p>
            <w:pPr>
              <w:kinsoku/>
              <w:autoSpaceDE/>
              <w:autoSpaceDN/>
              <w:adjustRightInd/>
              <w:snapToGrid w:val="0"/>
              <w:jc w:val="center"/>
              <w:textAlignment w:val="auto"/>
              <w:rPr>
                <w:rFonts w:hint="eastAsia"/>
                <w:lang w:val="en-US" w:eastAsia="zh-CN"/>
              </w:rPr>
            </w:pPr>
            <w:r>
              <w:rPr>
                <w:rFonts w:hint="eastAsia" w:ascii="宋体" w:hAnsi="宋体" w:eastAsia="楷体_GB2312" w:cs="宋体"/>
                <w:snapToGrid/>
                <w:sz w:val="28"/>
                <w:szCs w:val="28"/>
                <w:lang w:val="en-US" w:eastAsia="zh-CN"/>
              </w:rPr>
              <w:t>（周二）</w:t>
            </w:r>
          </w:p>
        </w:tc>
        <w:tc>
          <w:tcPr>
            <w:tcW w:w="1786" w:type="dxa"/>
            <w:vMerge w:val="restart"/>
            <w:tcBorders>
              <w:tl2br w:val="nil"/>
              <w:tr2bl w:val="nil"/>
            </w:tcBorders>
            <w:noWrap w:val="0"/>
            <w:vAlign w:val="center"/>
          </w:tcPr>
          <w:p>
            <w:pPr>
              <w:kinsoku/>
              <w:autoSpaceDE/>
              <w:autoSpaceDN/>
              <w:adjustRightInd/>
              <w:snapToGrid w:val="0"/>
              <w:jc w:val="center"/>
              <w:textAlignment w:val="auto"/>
              <w:rPr>
                <w:rFonts w:hint="default"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上午</w:t>
            </w:r>
          </w:p>
          <w:p>
            <w:pPr>
              <w:kinsoku/>
              <w:autoSpaceDE/>
              <w:autoSpaceDN/>
              <w:adjustRightInd/>
              <w:snapToGrid w:val="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r>
              <w:rPr>
                <w:rFonts w:hint="eastAsia" w:ascii="宋体" w:hAnsi="宋体" w:eastAsia="楷体_GB2312" w:cs="宋体"/>
                <w:snapToGrid/>
                <w:sz w:val="28"/>
                <w:szCs w:val="28"/>
                <w:lang w:val="en-US" w:eastAsia="zh-CN"/>
              </w:rPr>
              <w:t>9:00-12:00</w:t>
            </w:r>
          </w:p>
        </w:tc>
        <w:tc>
          <w:tcPr>
            <w:tcW w:w="7292"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left"/>
              <w:textAlignment w:val="auto"/>
              <w:rPr>
                <w:rFonts w:hint="eastAsia" w:ascii="宋体" w:hAnsi="宋体" w:eastAsia="宋体" w:cs="宋体"/>
                <w:sz w:val="24"/>
                <w:szCs w:val="24"/>
                <w:lang w:val="en-US" w:eastAsia="zh-CN"/>
              </w:rPr>
            </w:pPr>
            <w:r>
              <w:rPr>
                <w:rFonts w:hint="eastAsia" w:ascii="楷体" w:hAnsi="楷体" w:eastAsia="楷体" w:cs="楷体"/>
                <w:b/>
                <w:bCs/>
                <w:snapToGrid/>
                <w:sz w:val="28"/>
                <w:szCs w:val="28"/>
                <w:lang w:val="en-US" w:eastAsia="zh-CN"/>
              </w:rPr>
              <w:t>主题：师范类专业认证顶层规划及申请前的准备工作</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专业认证工作全流程设计与关键点剖析；</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专业认证申请前的准备工作：教学条件、制度文件、支撑材料（人才培养方案、课程教学大纲、试卷、论文、实习材料等）、实习基地、教师和学生的准备；</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宋体" w:hAnsi="宋体" w:eastAsia="宋体" w:cs="宋体"/>
                <w:i w:val="0"/>
                <w:iCs w:val="0"/>
                <w:caps w:val="0"/>
                <w:color w:val="191919"/>
                <w:spacing w:val="0"/>
                <w:sz w:val="24"/>
                <w:szCs w:val="24"/>
                <w:lang w:val="en-US" w:eastAsia="zh-CN"/>
              </w:rPr>
            </w:pPr>
            <w:r>
              <w:rPr>
                <w:rFonts w:hint="eastAsia" w:ascii="楷体" w:hAnsi="楷体" w:eastAsia="楷体" w:cs="楷体"/>
                <w:snapToGrid/>
                <w:color w:val="000000"/>
                <w:sz w:val="28"/>
                <w:szCs w:val="28"/>
                <w:lang w:val="en-US" w:eastAsia="zh-CN" w:bidi="ar-SA"/>
              </w:rPr>
              <w:t>互动交流，解惑答疑。</w:t>
            </w:r>
            <w:r>
              <w:rPr>
                <w:rFonts w:hint="eastAsia" w:hAnsi="宋体" w:cs="宋体"/>
                <w:b/>
                <w:bCs/>
                <w:i w:val="0"/>
                <w:iCs w:val="0"/>
                <w:caps w:val="0"/>
                <w:color w:val="FFFFFF"/>
                <w:spacing w:val="0"/>
                <w:kern w:val="0"/>
                <w:sz w:val="32"/>
                <w:szCs w:val="32"/>
                <w:shd w:val="clear" w:color="auto" w:fill="FFFFFF"/>
                <w:vertAlign w:val="baseline"/>
                <w:lang w:val="en-US" w:eastAsia="zh-CN" w:bidi="ar"/>
              </w:rPr>
              <w:t>顶层规划与机制建设</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0" w:right="0" w:rightChars="0"/>
              <w:textAlignment w:val="auto"/>
              <w:rPr>
                <w:rFonts w:hint="default"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本场重点解决：</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学校、专业及相关教师对认证工作流程和考查重点不清晰的问题；</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宋体" w:hAnsi="宋体" w:cs="宋体"/>
                <w:i w:val="0"/>
                <w:iCs w:val="0"/>
                <w:caps w:val="0"/>
                <w:color w:val="191919"/>
                <w:spacing w:val="0"/>
                <w:sz w:val="24"/>
                <w:szCs w:val="24"/>
                <w:lang w:val="en-US" w:eastAsia="zh-CN"/>
              </w:rPr>
            </w:pPr>
            <w:r>
              <w:rPr>
                <w:rFonts w:hint="eastAsia" w:ascii="楷体" w:hAnsi="楷体" w:eastAsia="楷体" w:cs="楷体"/>
                <w:snapToGrid/>
                <w:color w:val="000000"/>
                <w:sz w:val="28"/>
                <w:szCs w:val="28"/>
                <w:lang w:val="en-US" w:eastAsia="zh-CN" w:bidi="ar-SA"/>
              </w:rPr>
              <w:t>各层面教师对自己在认证工作中职责不清晰、时间节点与工作内容不明确、工作积极性不高的问题。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restart"/>
            <w:tcBorders>
              <w:tl2br w:val="nil"/>
              <w:tr2bl w:val="nil"/>
            </w:tcBorders>
            <w:noWrap w:val="0"/>
            <w:vAlign w:val="top"/>
          </w:tcPr>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7月19日</w:t>
            </w: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（周二）</w:t>
            </w: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tc>
        <w:tc>
          <w:tcPr>
            <w:tcW w:w="1786" w:type="dxa"/>
            <w:vMerge w:val="restart"/>
            <w:tcBorders>
              <w:tl2br w:val="nil"/>
              <w:tr2bl w:val="nil"/>
            </w:tcBorders>
            <w:noWrap w:val="0"/>
            <w:vAlign w:val="top"/>
          </w:tcPr>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p>
          <w:p>
            <w:pPr>
              <w:kinsoku/>
              <w:autoSpaceDE/>
              <w:autoSpaceDN/>
              <w:adjustRightInd/>
              <w:snapToGrid w:val="0"/>
              <w:jc w:val="center"/>
              <w:textAlignment w:val="auto"/>
              <w:rPr>
                <w:rFonts w:hint="default"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下午</w:t>
            </w:r>
          </w:p>
          <w:p>
            <w:pPr>
              <w:kinsoku/>
              <w:autoSpaceDE/>
              <w:autoSpaceDN/>
              <w:adjustRightInd/>
              <w:snapToGrid w:val="0"/>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14:00-17:00</w:t>
            </w:r>
          </w:p>
        </w:tc>
        <w:tc>
          <w:tcPr>
            <w:tcW w:w="7292"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楷体" w:hAnsi="楷体" w:eastAsia="楷体" w:cs="楷体"/>
                <w:b/>
                <w:bCs/>
                <w:snapToGrid/>
                <w:color w:val="000000"/>
                <w:sz w:val="28"/>
                <w:szCs w:val="28"/>
                <w:lang w:val="en-US" w:eastAsia="zh-CN" w:bidi="ar-SA"/>
              </w:rPr>
              <w:t>主题：专业如何落实认证理念并围绕底线建好三大机制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培养目标、毕业要求、课程目标达成度机制建立、运行与评价；</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质量监控机制与持续改进机制建立、运行与评价；</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分享某院校机制建设优秀案例，介绍关键事项与难点；</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宋体" w:hAnsi="宋体" w:eastAsia="宋体" w:cs="宋体"/>
                <w:kern w:val="2"/>
                <w:sz w:val="24"/>
                <w:szCs w:val="24"/>
                <w:lang w:val="en-US" w:eastAsia="zh-CN" w:bidi="ar-SA"/>
              </w:rPr>
            </w:pPr>
            <w:r>
              <w:rPr>
                <w:rFonts w:hint="eastAsia" w:ascii="楷体" w:hAnsi="楷体" w:eastAsia="楷体" w:cs="楷体"/>
                <w:snapToGrid/>
                <w:color w:val="000000"/>
                <w:sz w:val="28"/>
                <w:szCs w:val="28"/>
                <w:lang w:val="en-US" w:eastAsia="zh-CN" w:bidi="ar-SA"/>
              </w:rPr>
              <w:t>互动交流，解惑答疑。</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0" w:right="0" w:right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本场重点解决：</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楷体" w:hAnsi="楷体" w:eastAsia="楷体" w:cs="楷体"/>
                <w:snapToGrid/>
                <w:color w:val="000000"/>
                <w:sz w:val="28"/>
                <w:szCs w:val="28"/>
                <w:lang w:val="en-US" w:eastAsia="zh-CN" w:bidi="ar-SA"/>
              </w:rPr>
            </w:pPr>
            <w:r>
              <w:rPr>
                <w:rFonts w:hint="default" w:ascii="楷体" w:hAnsi="楷体" w:eastAsia="楷体" w:cs="楷体"/>
                <w:snapToGrid/>
                <w:color w:val="000000"/>
                <w:sz w:val="28"/>
                <w:szCs w:val="28"/>
                <w:lang w:val="en-US" w:eastAsia="zh-CN" w:bidi="ar-SA"/>
              </w:rPr>
              <w:t>面向产出的课程质量评价理解不到位，评价没有聚焦课程目标的达成以及对相应毕业要求指标点支撑的问题；</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楷体" w:hAnsi="楷体" w:eastAsia="楷体" w:cs="楷体"/>
                <w:snapToGrid/>
                <w:color w:val="000000"/>
                <w:sz w:val="28"/>
                <w:szCs w:val="28"/>
                <w:lang w:val="en-US" w:eastAsia="zh-CN" w:bidi="ar-SA"/>
              </w:rPr>
            </w:pPr>
            <w:r>
              <w:rPr>
                <w:rFonts w:hint="default" w:ascii="楷体" w:hAnsi="楷体" w:eastAsia="楷体" w:cs="楷体"/>
                <w:snapToGrid/>
                <w:color w:val="000000"/>
                <w:sz w:val="28"/>
                <w:szCs w:val="28"/>
                <w:lang w:val="en-US" w:eastAsia="zh-CN" w:bidi="ar-SA"/>
              </w:rPr>
              <w:t>专业已经开展的毕业要求达成情况评价记录难以证明评价工作能够定期开展，评价依据和方法合理，评价结果能客观反映毕业要求达成情况的问题；</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楷体" w:hAnsi="楷体" w:eastAsia="楷体" w:cs="楷体"/>
                <w:snapToGrid/>
                <w:color w:val="000000"/>
                <w:sz w:val="28"/>
                <w:szCs w:val="28"/>
                <w:lang w:val="en-US" w:eastAsia="zh-CN" w:bidi="ar-SA"/>
              </w:rPr>
            </w:pPr>
            <w:r>
              <w:rPr>
                <w:rFonts w:hint="default" w:ascii="楷体" w:hAnsi="楷体" w:eastAsia="楷体" w:cs="楷体"/>
                <w:snapToGrid/>
                <w:color w:val="000000"/>
                <w:sz w:val="28"/>
                <w:szCs w:val="28"/>
                <w:lang w:val="en-US" w:eastAsia="zh-CN" w:bidi="ar-SA"/>
              </w:rPr>
              <w:t>缺乏机制</w:t>
            </w:r>
            <w:r>
              <w:rPr>
                <w:rFonts w:hint="eastAsia" w:ascii="楷体" w:hAnsi="楷体" w:eastAsia="楷体" w:cs="楷体"/>
                <w:snapToGrid/>
                <w:color w:val="000000"/>
                <w:sz w:val="28"/>
                <w:szCs w:val="28"/>
                <w:lang w:val="en-US" w:eastAsia="zh-CN" w:bidi="ar-SA"/>
              </w:rPr>
              <w:t>保障</w:t>
            </w:r>
            <w:r>
              <w:rPr>
                <w:rFonts w:hint="default" w:ascii="楷体" w:hAnsi="楷体" w:eastAsia="楷体" w:cs="楷体"/>
                <w:snapToGrid/>
                <w:color w:val="000000"/>
                <w:sz w:val="28"/>
                <w:szCs w:val="28"/>
                <w:lang w:val="en-US" w:eastAsia="zh-CN" w:bidi="ar-SA"/>
              </w:rPr>
              <w:t>，毕业生跟踪、用人单位、行业组织的调查工作随机性大，结果不可靠的问题</w:t>
            </w:r>
            <w:r>
              <w:rPr>
                <w:rFonts w:hint="eastAsia" w:ascii="楷体" w:hAnsi="楷体" w:eastAsia="楷体" w:cs="楷体"/>
                <w:snapToGrid/>
                <w:color w:val="000000"/>
                <w:sz w:val="28"/>
                <w:szCs w:val="28"/>
                <w:lang w:val="en-US" w:eastAsia="zh-CN" w:bidi="ar-SA"/>
              </w:rPr>
              <w:t>；</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宋体" w:hAnsi="宋体" w:cs="宋体"/>
                <w:i w:val="0"/>
                <w:iCs w:val="0"/>
                <w:caps w:val="0"/>
                <w:color w:val="191919"/>
                <w:spacing w:val="0"/>
                <w:sz w:val="24"/>
                <w:szCs w:val="24"/>
                <w:lang w:val="en-US" w:eastAsia="zh-CN"/>
              </w:rPr>
            </w:pPr>
            <w:r>
              <w:rPr>
                <w:rFonts w:hint="eastAsia" w:ascii="楷体" w:hAnsi="楷体" w:eastAsia="楷体" w:cs="楷体"/>
                <w:snapToGrid/>
                <w:color w:val="000000"/>
                <w:sz w:val="28"/>
                <w:szCs w:val="28"/>
                <w:lang w:val="en-US" w:eastAsia="zh-CN" w:bidi="ar-SA"/>
              </w:rPr>
              <w:t>对三大机制的定义相互混淆，概念不清楚的问题。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10410" w:type="dxa"/>
            <w:gridSpan w:val="3"/>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color w:val="auto"/>
                <w:sz w:val="24"/>
                <w:szCs w:val="24"/>
                <w:lang w:val="en-US" w:eastAsia="zh-CN"/>
              </w:rPr>
            </w:pPr>
            <w:r>
              <w:rPr>
                <w:rFonts w:hint="eastAsia" w:ascii="微软雅黑" w:hAnsi="微软雅黑" w:eastAsia="微软雅黑" w:cs="微软雅黑"/>
                <w:b/>
                <w:bCs/>
                <w:color w:val="000000"/>
                <w:kern w:val="2"/>
                <w:sz w:val="32"/>
                <w:szCs w:val="32"/>
                <w:lang w:val="en-US" w:eastAsia="zh-CN"/>
              </w:rPr>
              <w:t>教育学类专业申请、自评、进校考查分论坛（平行举办任选其一）</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restart"/>
            <w:tcBorders>
              <w:tl2br w:val="nil"/>
              <w:tr2bl w:val="nil"/>
            </w:tcBorders>
            <w:noWrap w:val="0"/>
            <w:vAlign w:val="center"/>
          </w:tcPr>
          <w:p>
            <w:pPr>
              <w:kinsoku/>
              <w:autoSpaceDE/>
              <w:autoSpaceDN/>
              <w:adjustRightInd/>
              <w:snapToGrid w:val="0"/>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7月20日</w:t>
            </w:r>
          </w:p>
          <w:p>
            <w:pPr>
              <w:kinsoku/>
              <w:autoSpaceDE/>
              <w:autoSpaceDN/>
              <w:adjustRightInd/>
              <w:snapToGrid w:val="0"/>
              <w:jc w:val="center"/>
              <w:textAlignment w:val="auto"/>
              <w:rPr>
                <w:rFonts w:hint="default"/>
                <w:lang w:val="en-US" w:eastAsia="zh-CN"/>
              </w:rPr>
            </w:pPr>
            <w:r>
              <w:rPr>
                <w:rFonts w:hint="eastAsia" w:ascii="宋体" w:hAnsi="宋体" w:eastAsia="楷体_GB2312" w:cs="宋体"/>
                <w:snapToGrid/>
                <w:sz w:val="28"/>
                <w:szCs w:val="28"/>
                <w:lang w:val="en-US" w:eastAsia="zh-CN"/>
              </w:rPr>
              <w:t>（周三）</w:t>
            </w:r>
          </w:p>
        </w:tc>
        <w:tc>
          <w:tcPr>
            <w:tcW w:w="1786" w:type="dxa"/>
            <w:vMerge w:val="restart"/>
            <w:tcBorders>
              <w:tl2br w:val="nil"/>
              <w:tr2bl w:val="nil"/>
            </w:tcBorders>
            <w:noWrap w:val="0"/>
            <w:vAlign w:val="center"/>
          </w:tcPr>
          <w:p>
            <w:pPr>
              <w:kinsoku/>
              <w:autoSpaceDE/>
              <w:autoSpaceDN/>
              <w:adjustRightInd/>
              <w:snapToGrid w:val="0"/>
              <w:jc w:val="center"/>
              <w:textAlignment w:val="auto"/>
              <w:rPr>
                <w:rFonts w:hint="default"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上午</w:t>
            </w:r>
          </w:p>
          <w:p>
            <w:pPr>
              <w:kinsoku/>
              <w:autoSpaceDE/>
              <w:autoSpaceDN/>
              <w:adjustRightInd/>
              <w:snapToGrid w:val="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r>
              <w:rPr>
                <w:rFonts w:hint="eastAsia" w:ascii="宋体" w:hAnsi="宋体" w:eastAsia="楷体_GB2312" w:cs="宋体"/>
                <w:snapToGrid/>
                <w:sz w:val="28"/>
                <w:szCs w:val="28"/>
                <w:lang w:val="en-US" w:eastAsia="zh-CN"/>
              </w:rPr>
              <w:t>9:00-12:00</w:t>
            </w:r>
          </w:p>
        </w:tc>
        <w:tc>
          <w:tcPr>
            <w:tcW w:w="7292"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楷体" w:hAnsi="楷体" w:eastAsia="楷体" w:cs="楷体"/>
                <w:b/>
                <w:bCs/>
                <w:snapToGrid/>
                <w:color w:val="000000"/>
                <w:sz w:val="28"/>
                <w:szCs w:val="28"/>
                <w:lang w:val="en-US" w:eastAsia="zh-CN" w:bidi="ar-SA"/>
              </w:rPr>
              <w:t>主题：专业自评自建过程中支撑材料的准备</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专业人才培养方案制定全流程与案例展示；</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专业课程教学大纲制定全流程与案例展示；</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三习手册、毕业论文、试卷及相关制度材料展示；</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宋体" w:hAnsi="宋体" w:eastAsia="宋体" w:cs="宋体"/>
                <w:i w:val="0"/>
                <w:iCs w:val="0"/>
                <w:caps w:val="0"/>
                <w:color w:val="191919"/>
                <w:spacing w:val="0"/>
                <w:sz w:val="24"/>
                <w:szCs w:val="24"/>
                <w:lang w:val="en-US" w:eastAsia="zh-CN"/>
              </w:rPr>
            </w:pPr>
            <w:r>
              <w:rPr>
                <w:rFonts w:hint="eastAsia" w:ascii="楷体" w:hAnsi="楷体" w:eastAsia="楷体" w:cs="楷体"/>
                <w:snapToGrid/>
                <w:color w:val="000000"/>
                <w:sz w:val="28"/>
                <w:szCs w:val="28"/>
                <w:lang w:val="en-US" w:eastAsia="zh-CN" w:bidi="ar-SA"/>
              </w:rPr>
              <w:t>互动交流，解惑答疑。</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0" w:right="0" w:right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本场重点解决：</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对人才培养方案、课程教学大纲修订流程及关键点不明确，对本专业材料不自信的问题；</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专业对培养目标、毕业要求、课程目标的反向设计与正向施工逻辑思路不清晰的问题；</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宋体" w:hAnsi="宋体" w:cs="宋体"/>
                <w:i w:val="0"/>
                <w:iCs w:val="0"/>
                <w:caps w:val="0"/>
                <w:color w:val="000000"/>
                <w:spacing w:val="0"/>
                <w:kern w:val="0"/>
                <w:sz w:val="24"/>
                <w:szCs w:val="24"/>
                <w:shd w:val="clear" w:color="auto" w:fill="FFFFFF"/>
                <w:lang w:val="en-US" w:eastAsia="zh-CN" w:bidi="ar"/>
              </w:rPr>
            </w:pPr>
            <w:r>
              <w:rPr>
                <w:rFonts w:hint="eastAsia" w:ascii="楷体" w:hAnsi="楷体" w:eastAsia="楷体" w:cs="楷体"/>
                <w:snapToGrid/>
                <w:color w:val="000000"/>
                <w:sz w:val="28"/>
                <w:szCs w:val="28"/>
                <w:lang w:val="en-US" w:eastAsia="zh-CN" w:bidi="ar-SA"/>
              </w:rPr>
              <w:t>本专业申请书、自评报告的支撑材料不合理、不可衡量的问题。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restart"/>
            <w:tcBorders>
              <w:tl2br w:val="nil"/>
              <w:tr2bl w:val="nil"/>
            </w:tcBorders>
            <w:noWrap w:val="0"/>
            <w:vAlign w:val="center"/>
          </w:tcPr>
          <w:p>
            <w:pPr>
              <w:kinsoku/>
              <w:autoSpaceDE/>
              <w:autoSpaceDN/>
              <w:adjustRightInd/>
              <w:snapToGrid w:val="0"/>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7月20日</w:t>
            </w:r>
          </w:p>
          <w:p>
            <w:pPr>
              <w:kinsoku/>
              <w:autoSpaceDE/>
              <w:autoSpaceDN/>
              <w:adjustRightInd/>
              <w:snapToGrid w:val="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r>
              <w:rPr>
                <w:rFonts w:hint="eastAsia" w:ascii="宋体" w:hAnsi="宋体" w:eastAsia="楷体_GB2312" w:cs="宋体"/>
                <w:snapToGrid/>
                <w:sz w:val="28"/>
                <w:szCs w:val="28"/>
                <w:lang w:val="en-US" w:eastAsia="zh-CN"/>
              </w:rPr>
              <w:t>（周三）</w:t>
            </w:r>
          </w:p>
        </w:tc>
        <w:tc>
          <w:tcPr>
            <w:tcW w:w="1786" w:type="dxa"/>
            <w:vMerge w:val="restart"/>
            <w:tcBorders>
              <w:tl2br w:val="nil"/>
              <w:tr2bl w:val="nil"/>
            </w:tcBorders>
            <w:noWrap w:val="0"/>
            <w:vAlign w:val="center"/>
          </w:tcPr>
          <w:p>
            <w:pPr>
              <w:kinsoku/>
              <w:autoSpaceDE/>
              <w:autoSpaceDN/>
              <w:adjustRightInd/>
              <w:snapToGrid w:val="0"/>
              <w:jc w:val="center"/>
              <w:textAlignment w:val="auto"/>
              <w:rPr>
                <w:rFonts w:hint="default"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下午</w:t>
            </w:r>
          </w:p>
          <w:p>
            <w:pPr>
              <w:kinsoku/>
              <w:autoSpaceDE/>
              <w:autoSpaceDN/>
              <w:adjustRightInd/>
              <w:snapToGrid w:val="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r>
              <w:rPr>
                <w:rFonts w:hint="eastAsia" w:ascii="宋体" w:hAnsi="宋体" w:eastAsia="楷体_GB2312" w:cs="宋体"/>
                <w:snapToGrid/>
                <w:sz w:val="28"/>
                <w:szCs w:val="28"/>
                <w:lang w:val="en-US" w:eastAsia="zh-CN"/>
              </w:rPr>
              <w:t>14:00-17:00</w:t>
            </w:r>
          </w:p>
        </w:tc>
        <w:tc>
          <w:tcPr>
            <w:tcW w:w="7292"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楷体" w:hAnsi="楷体" w:eastAsia="楷体" w:cs="楷体"/>
                <w:b/>
                <w:bCs/>
                <w:snapToGrid/>
                <w:color w:val="000000"/>
                <w:sz w:val="28"/>
                <w:szCs w:val="28"/>
                <w:lang w:val="en-US" w:eastAsia="zh-CN" w:bidi="ar-SA"/>
              </w:rPr>
              <w:t>主题：专业从申请、自评到进校考查阶段关键事项解析</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申请书撰写关键事项、材料准备与材料展示；</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自评报告撰写关键事项、材料准备与材料展示；</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专家进校考查全流程经验分享（关键事项、材料准备等）；</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lang w:val="en-US" w:eastAsia="zh-CN"/>
              </w:rPr>
            </w:pPr>
            <w:r>
              <w:rPr>
                <w:rFonts w:hint="eastAsia" w:ascii="楷体" w:hAnsi="楷体" w:eastAsia="楷体" w:cs="楷体"/>
                <w:snapToGrid/>
                <w:color w:val="000000"/>
                <w:sz w:val="28"/>
                <w:szCs w:val="28"/>
                <w:lang w:val="en-US" w:eastAsia="zh-CN" w:bidi="ar-SA"/>
              </w:rPr>
              <w:t>互动交流，解惑答疑。</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0" w:right="0" w:right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本场重点解决：</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专业教师对申请书、自评报告撰写关键事项、考查要点不清晰，材料准备不全面的问题；</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lang w:val="en-US" w:eastAsia="zh-CN"/>
              </w:rPr>
            </w:pPr>
            <w:r>
              <w:rPr>
                <w:rFonts w:hint="eastAsia" w:ascii="楷体" w:hAnsi="楷体" w:eastAsia="楷体" w:cs="楷体"/>
                <w:snapToGrid/>
                <w:color w:val="000000"/>
                <w:sz w:val="28"/>
                <w:szCs w:val="28"/>
                <w:lang w:val="en-US" w:eastAsia="zh-CN" w:bidi="ar-SA"/>
              </w:rPr>
              <w:t>对专家进校考查阶段工作目标设定与基本任务分解不清晰的问题。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884" w:hRule="atLeast"/>
          <w:jc w:val="center"/>
        </w:trPr>
        <w:tc>
          <w:tcPr>
            <w:tcW w:w="10410" w:type="dxa"/>
            <w:gridSpan w:val="3"/>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color w:val="auto"/>
                <w:sz w:val="24"/>
                <w:szCs w:val="24"/>
                <w:lang w:val="en-US" w:eastAsia="zh-CN"/>
              </w:rPr>
            </w:pPr>
            <w:r>
              <w:rPr>
                <w:rFonts w:hint="eastAsia" w:ascii="微软雅黑" w:hAnsi="微软雅黑" w:eastAsia="微软雅黑" w:cs="微软雅黑"/>
                <w:b/>
                <w:bCs/>
                <w:i w:val="0"/>
                <w:iCs w:val="0"/>
                <w:caps w:val="0"/>
                <w:color w:val="auto"/>
                <w:spacing w:val="0"/>
                <w:kern w:val="0"/>
                <w:sz w:val="32"/>
                <w:szCs w:val="32"/>
                <w:shd w:val="clear" w:color="auto" w:fill="FFFFFF"/>
                <w:vertAlign w:val="baseline"/>
                <w:lang w:val="en-US" w:eastAsia="zh-CN" w:bidi="ar"/>
              </w:rPr>
              <w:t>艺术类专业申请、自评、进校考查分论坛（平行举办任选其一）</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restart"/>
            <w:tcBorders>
              <w:tl2br w:val="nil"/>
              <w:tr2bl w:val="nil"/>
            </w:tcBorders>
            <w:noWrap w:val="0"/>
            <w:vAlign w:val="center"/>
          </w:tcPr>
          <w:p>
            <w:pPr>
              <w:kinsoku/>
              <w:autoSpaceDE/>
              <w:autoSpaceDN/>
              <w:adjustRightInd/>
              <w:snapToGrid w:val="0"/>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7月20日</w:t>
            </w:r>
          </w:p>
          <w:p>
            <w:pPr>
              <w:kinsoku/>
              <w:autoSpaceDE/>
              <w:autoSpaceDN/>
              <w:adjustRightInd/>
              <w:snapToGrid w:val="0"/>
              <w:jc w:val="center"/>
              <w:textAlignment w:val="auto"/>
              <w:rPr>
                <w:rFonts w:hint="default"/>
                <w:lang w:val="en-US" w:eastAsia="zh-CN"/>
              </w:rPr>
            </w:pPr>
            <w:r>
              <w:rPr>
                <w:rFonts w:hint="eastAsia" w:ascii="宋体" w:hAnsi="宋体" w:eastAsia="楷体_GB2312" w:cs="宋体"/>
                <w:snapToGrid/>
                <w:sz w:val="28"/>
                <w:szCs w:val="28"/>
                <w:lang w:val="en-US" w:eastAsia="zh-CN"/>
              </w:rPr>
              <w:t>（周三）</w:t>
            </w:r>
          </w:p>
        </w:tc>
        <w:tc>
          <w:tcPr>
            <w:tcW w:w="1786" w:type="dxa"/>
            <w:vMerge w:val="restart"/>
            <w:tcBorders>
              <w:tl2br w:val="nil"/>
              <w:tr2bl w:val="nil"/>
            </w:tcBorders>
            <w:noWrap w:val="0"/>
            <w:vAlign w:val="center"/>
          </w:tcPr>
          <w:p>
            <w:pPr>
              <w:kinsoku/>
              <w:autoSpaceDE/>
              <w:autoSpaceDN/>
              <w:adjustRightInd/>
              <w:snapToGrid w:val="0"/>
              <w:jc w:val="center"/>
              <w:textAlignment w:val="auto"/>
              <w:rPr>
                <w:rFonts w:hint="default"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上午</w:t>
            </w:r>
          </w:p>
          <w:p>
            <w:pPr>
              <w:kinsoku/>
              <w:autoSpaceDE/>
              <w:autoSpaceDN/>
              <w:adjustRightInd/>
              <w:snapToGrid w:val="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r>
              <w:rPr>
                <w:rFonts w:hint="eastAsia" w:ascii="宋体" w:hAnsi="宋体" w:eastAsia="楷体_GB2312" w:cs="宋体"/>
                <w:snapToGrid/>
                <w:sz w:val="28"/>
                <w:szCs w:val="28"/>
                <w:lang w:val="en-US" w:eastAsia="zh-CN"/>
              </w:rPr>
              <w:t>9:00-12:00</w:t>
            </w:r>
          </w:p>
        </w:tc>
        <w:tc>
          <w:tcPr>
            <w:tcW w:w="7292"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楷体" w:hAnsi="楷体" w:eastAsia="楷体" w:cs="楷体"/>
                <w:b/>
                <w:bCs/>
                <w:snapToGrid/>
                <w:color w:val="000000"/>
                <w:sz w:val="28"/>
                <w:szCs w:val="28"/>
                <w:lang w:val="en-US" w:eastAsia="zh-CN" w:bidi="ar-SA"/>
              </w:rPr>
              <w:t>主题：专业自评自建过程中支撑材料的准备</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专业人才培养方案制定全流程与案例展示；</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专业课程教学大纲制定全流程与案例展示；</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三习手册、毕业论文、试卷及相关制度材料展示；</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宋体" w:hAnsi="宋体" w:eastAsia="宋体" w:cs="宋体"/>
                <w:sz w:val="24"/>
                <w:szCs w:val="24"/>
                <w:lang w:val="en-US" w:eastAsia="zh-CN"/>
              </w:rPr>
            </w:pPr>
            <w:r>
              <w:rPr>
                <w:rFonts w:hint="eastAsia" w:ascii="楷体" w:hAnsi="楷体" w:eastAsia="楷体" w:cs="楷体"/>
                <w:snapToGrid/>
                <w:color w:val="000000"/>
                <w:sz w:val="28"/>
                <w:szCs w:val="28"/>
                <w:lang w:val="en-US" w:eastAsia="zh-CN" w:bidi="ar-SA"/>
              </w:rPr>
              <w:t>互动交流，解惑答疑。</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0" w:right="0" w:right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本场重点解决：</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对人才培养方案、课程教学大纲修订流程及关键点不明确，对本专业材料不自信的问题；</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专业对培养目标、毕业要求、课程目标的反向设计与正向施工逻辑思路不清晰的问题；</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eastAsia" w:ascii="宋体" w:hAnsi="宋体" w:eastAsia="宋体" w:cs="宋体"/>
                <w:i w:val="0"/>
                <w:iCs w:val="0"/>
                <w:caps w:val="0"/>
                <w:color w:val="191919"/>
                <w:spacing w:val="0"/>
                <w:sz w:val="24"/>
                <w:szCs w:val="24"/>
                <w:lang w:val="en-US" w:eastAsia="zh-CN"/>
              </w:rPr>
            </w:pPr>
            <w:r>
              <w:rPr>
                <w:rFonts w:hint="eastAsia" w:ascii="楷体" w:hAnsi="楷体" w:eastAsia="楷体" w:cs="楷体"/>
                <w:snapToGrid/>
                <w:color w:val="000000"/>
                <w:sz w:val="28"/>
                <w:szCs w:val="28"/>
                <w:lang w:val="en-US" w:eastAsia="zh-CN" w:bidi="ar-SA"/>
              </w:rPr>
              <w:t>本专业申请书、自评报告的支撑材料不合理、不可衡量的问题。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restart"/>
            <w:tcBorders>
              <w:tl2br w:val="nil"/>
              <w:tr2bl w:val="nil"/>
            </w:tcBorders>
            <w:noWrap w:val="0"/>
            <w:vAlign w:val="center"/>
          </w:tcPr>
          <w:p>
            <w:pPr>
              <w:kinsoku/>
              <w:autoSpaceDE/>
              <w:autoSpaceDN/>
              <w:adjustRightInd/>
              <w:snapToGrid w:val="0"/>
              <w:jc w:val="center"/>
              <w:textAlignment w:val="auto"/>
              <w:rPr>
                <w:rFonts w:hint="eastAsia"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7月20日</w:t>
            </w:r>
          </w:p>
          <w:p>
            <w:pPr>
              <w:kinsoku/>
              <w:autoSpaceDE/>
              <w:autoSpaceDN/>
              <w:adjustRightInd/>
              <w:snapToGrid w:val="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r>
              <w:rPr>
                <w:rFonts w:hint="eastAsia" w:ascii="宋体" w:hAnsi="宋体" w:eastAsia="楷体_GB2312" w:cs="宋体"/>
                <w:snapToGrid/>
                <w:sz w:val="28"/>
                <w:szCs w:val="28"/>
                <w:lang w:val="en-US" w:eastAsia="zh-CN"/>
              </w:rPr>
              <w:t>（周三）</w:t>
            </w:r>
          </w:p>
        </w:tc>
        <w:tc>
          <w:tcPr>
            <w:tcW w:w="1786" w:type="dxa"/>
            <w:vMerge w:val="restart"/>
            <w:tcBorders>
              <w:tl2br w:val="nil"/>
              <w:tr2bl w:val="nil"/>
            </w:tcBorders>
            <w:noWrap w:val="0"/>
            <w:vAlign w:val="center"/>
          </w:tcPr>
          <w:p>
            <w:pPr>
              <w:kinsoku/>
              <w:autoSpaceDE/>
              <w:autoSpaceDN/>
              <w:adjustRightInd/>
              <w:snapToGrid w:val="0"/>
              <w:jc w:val="center"/>
              <w:textAlignment w:val="auto"/>
              <w:rPr>
                <w:rFonts w:hint="default" w:ascii="宋体" w:hAnsi="宋体" w:eastAsia="楷体_GB2312" w:cs="宋体"/>
                <w:snapToGrid/>
                <w:sz w:val="28"/>
                <w:szCs w:val="28"/>
                <w:lang w:val="en-US" w:eastAsia="zh-CN"/>
              </w:rPr>
            </w:pPr>
            <w:r>
              <w:rPr>
                <w:rFonts w:hint="eastAsia" w:ascii="宋体" w:hAnsi="宋体" w:eastAsia="楷体_GB2312" w:cs="宋体"/>
                <w:snapToGrid/>
                <w:sz w:val="28"/>
                <w:szCs w:val="28"/>
                <w:lang w:val="en-US" w:eastAsia="zh-CN"/>
              </w:rPr>
              <w:t>下午</w:t>
            </w:r>
          </w:p>
          <w:p>
            <w:pPr>
              <w:kinsoku/>
              <w:autoSpaceDE/>
              <w:autoSpaceDN/>
              <w:adjustRightInd/>
              <w:snapToGrid w:val="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r>
              <w:rPr>
                <w:rFonts w:hint="eastAsia" w:ascii="宋体" w:hAnsi="宋体" w:eastAsia="楷体_GB2312" w:cs="宋体"/>
                <w:snapToGrid/>
                <w:sz w:val="28"/>
                <w:szCs w:val="28"/>
                <w:lang w:val="en-US" w:eastAsia="zh-CN"/>
              </w:rPr>
              <w:t>14:00-17:00</w:t>
            </w:r>
          </w:p>
        </w:tc>
        <w:tc>
          <w:tcPr>
            <w:tcW w:w="7292"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楷体" w:hAnsi="楷体" w:eastAsia="楷体" w:cs="楷体"/>
                <w:b/>
                <w:bCs/>
                <w:snapToGrid/>
                <w:color w:val="000000"/>
                <w:sz w:val="28"/>
                <w:szCs w:val="28"/>
                <w:lang w:val="en-US" w:eastAsia="zh-CN" w:bidi="ar-SA"/>
              </w:rPr>
              <w:t>主题：专业从申请、自评到进校考查阶段关键事项解析</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申请书撰写关键事项、材料准备与材料展示;</w:t>
            </w: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自评报告撰写关键事项、材料准备与材料展示;</w:t>
            </w: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专家进校考查全流程经验分享（关键事项、材料准备等）;</w:t>
            </w: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5" w:leftChars="0" w:right="0" w:rightChars="0" w:hanging="425" w:firstLineChars="0"/>
              <w:textAlignment w:val="auto"/>
              <w:rPr>
                <w:rFonts w:hint="eastAsia" w:ascii="宋体" w:hAnsi="宋体" w:eastAsia="宋体" w:cs="宋体"/>
                <w:sz w:val="24"/>
                <w:szCs w:val="24"/>
                <w:lang w:val="en-US" w:eastAsia="zh-CN"/>
              </w:rPr>
            </w:pPr>
            <w:r>
              <w:rPr>
                <w:rFonts w:hint="eastAsia" w:ascii="楷体" w:hAnsi="楷体" w:eastAsia="楷体" w:cs="楷体"/>
                <w:snapToGrid/>
                <w:color w:val="000000"/>
                <w:sz w:val="28"/>
                <w:szCs w:val="28"/>
                <w:lang w:val="en-US" w:eastAsia="zh-CN" w:bidi="ar-SA"/>
              </w:rPr>
              <w:t>互动交流，解惑答疑。</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332"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1786" w:type="dxa"/>
            <w:vMerge w:val="continue"/>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
              </w:rPr>
            </w:pPr>
          </w:p>
        </w:tc>
        <w:tc>
          <w:tcPr>
            <w:tcW w:w="7292" w:type="dxa"/>
            <w:tcBorders>
              <w:tl2br w:val="nil"/>
              <w:tr2bl w:val="nil"/>
            </w:tcBorders>
            <w:noWrap w:val="0"/>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0" w:right="0" w:rightChars="0"/>
              <w:textAlignment w:val="auto"/>
              <w:rPr>
                <w:rFonts w:hint="eastAsia"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本场重点解决：</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default" w:ascii="楷体" w:hAnsi="楷体" w:eastAsia="楷体" w:cs="楷体"/>
                <w:snapToGrid/>
                <w:color w:val="000000"/>
                <w:sz w:val="28"/>
                <w:szCs w:val="28"/>
                <w:lang w:val="en-US" w:eastAsia="zh-CN" w:bidi="ar-SA"/>
              </w:rPr>
            </w:pPr>
            <w:r>
              <w:rPr>
                <w:rFonts w:hint="eastAsia" w:ascii="楷体" w:hAnsi="楷体" w:eastAsia="楷体" w:cs="楷体"/>
                <w:snapToGrid/>
                <w:color w:val="000000"/>
                <w:sz w:val="28"/>
                <w:szCs w:val="28"/>
                <w:lang w:val="en-US" w:eastAsia="zh-CN" w:bidi="ar-SA"/>
              </w:rPr>
              <w:t>专业教师对申请书、自评报告撰写关键事项、考查要点不清晰，材料准备不全面的问题；</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hanging="420" w:firstLineChars="0"/>
              <w:textAlignment w:val="auto"/>
              <w:rPr>
                <w:rFonts w:hint="eastAsia" w:ascii="宋体" w:hAnsi="宋体" w:eastAsia="宋体" w:cs="宋体"/>
                <w:i w:val="0"/>
                <w:iCs w:val="0"/>
                <w:caps w:val="0"/>
                <w:color w:val="191919"/>
                <w:spacing w:val="0"/>
                <w:sz w:val="24"/>
                <w:szCs w:val="24"/>
                <w:lang w:eastAsia="zh-CN"/>
              </w:rPr>
            </w:pPr>
            <w:r>
              <w:rPr>
                <w:rFonts w:hint="eastAsia" w:ascii="楷体" w:hAnsi="楷体" w:eastAsia="楷体" w:cs="楷体"/>
                <w:snapToGrid/>
                <w:color w:val="000000"/>
                <w:sz w:val="28"/>
                <w:szCs w:val="28"/>
                <w:lang w:val="en-US" w:eastAsia="zh-CN" w:bidi="ar-SA"/>
              </w:rPr>
              <w:t>对专家进校考查阶段工作目标设定与基本任务分解不清晰的问题。</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1B34A"/>
    <w:multiLevelType w:val="singleLevel"/>
    <w:tmpl w:val="8121B34A"/>
    <w:lvl w:ilvl="0" w:tentative="0">
      <w:start w:val="1"/>
      <w:numFmt w:val="decimal"/>
      <w:lvlText w:val="%1."/>
      <w:lvlJc w:val="left"/>
      <w:pPr>
        <w:ind w:left="425" w:hanging="425"/>
      </w:pPr>
      <w:rPr>
        <w:rFonts w:hint="default"/>
      </w:rPr>
    </w:lvl>
  </w:abstractNum>
  <w:abstractNum w:abstractNumId="1">
    <w:nsid w:val="AB61674C"/>
    <w:multiLevelType w:val="singleLevel"/>
    <w:tmpl w:val="AB61674C"/>
    <w:lvl w:ilvl="0" w:tentative="0">
      <w:start w:val="1"/>
      <w:numFmt w:val="bullet"/>
      <w:lvlText w:val=""/>
      <w:lvlJc w:val="left"/>
      <w:pPr>
        <w:ind w:left="420" w:hanging="420"/>
      </w:pPr>
      <w:rPr>
        <w:rFonts w:hint="default" w:ascii="Wingdings" w:hAnsi="Wingdings"/>
      </w:rPr>
    </w:lvl>
  </w:abstractNum>
  <w:abstractNum w:abstractNumId="2">
    <w:nsid w:val="B1B6F13D"/>
    <w:multiLevelType w:val="singleLevel"/>
    <w:tmpl w:val="B1B6F13D"/>
    <w:lvl w:ilvl="0" w:tentative="0">
      <w:start w:val="1"/>
      <w:numFmt w:val="decimal"/>
      <w:lvlText w:val="%1."/>
      <w:lvlJc w:val="left"/>
      <w:pPr>
        <w:ind w:left="425" w:hanging="425"/>
      </w:pPr>
      <w:rPr>
        <w:rFonts w:hint="default"/>
      </w:rPr>
    </w:lvl>
  </w:abstractNum>
  <w:abstractNum w:abstractNumId="3">
    <w:nsid w:val="CCE55135"/>
    <w:multiLevelType w:val="singleLevel"/>
    <w:tmpl w:val="CCE55135"/>
    <w:lvl w:ilvl="0" w:tentative="0">
      <w:start w:val="1"/>
      <w:numFmt w:val="decimal"/>
      <w:lvlText w:val="%1."/>
      <w:lvlJc w:val="left"/>
      <w:pPr>
        <w:ind w:left="425" w:hanging="425"/>
      </w:pPr>
      <w:rPr>
        <w:rFonts w:hint="default"/>
      </w:rPr>
    </w:lvl>
  </w:abstractNum>
  <w:abstractNum w:abstractNumId="4">
    <w:nsid w:val="19E984C0"/>
    <w:multiLevelType w:val="singleLevel"/>
    <w:tmpl w:val="19E984C0"/>
    <w:lvl w:ilvl="0" w:tentative="0">
      <w:start w:val="1"/>
      <w:numFmt w:val="bullet"/>
      <w:lvlText w:val=""/>
      <w:lvlJc w:val="left"/>
      <w:pPr>
        <w:ind w:left="420" w:hanging="420"/>
      </w:pPr>
      <w:rPr>
        <w:rFonts w:hint="default" w:ascii="Wingdings" w:hAnsi="Wingdings"/>
      </w:rPr>
    </w:lvl>
  </w:abstractNum>
  <w:abstractNum w:abstractNumId="5">
    <w:nsid w:val="32D96457"/>
    <w:multiLevelType w:val="singleLevel"/>
    <w:tmpl w:val="32D96457"/>
    <w:lvl w:ilvl="0" w:tentative="0">
      <w:start w:val="1"/>
      <w:numFmt w:val="decimal"/>
      <w:lvlText w:val="%1."/>
      <w:lvlJc w:val="left"/>
      <w:pPr>
        <w:ind w:left="425" w:hanging="425"/>
      </w:pPr>
      <w:rPr>
        <w:rFonts w:hint="default"/>
      </w:rPr>
    </w:lvl>
  </w:abstractNum>
  <w:abstractNum w:abstractNumId="6">
    <w:nsid w:val="3D42EFC0"/>
    <w:multiLevelType w:val="singleLevel"/>
    <w:tmpl w:val="3D42EFC0"/>
    <w:lvl w:ilvl="0" w:tentative="0">
      <w:start w:val="1"/>
      <w:numFmt w:val="decimal"/>
      <w:lvlText w:val="%1."/>
      <w:lvlJc w:val="left"/>
      <w:pPr>
        <w:ind w:left="425" w:hanging="425"/>
      </w:pPr>
      <w:rPr>
        <w:rFonts w:hint="default"/>
      </w:rPr>
    </w:lvl>
  </w:abstractNum>
  <w:abstractNum w:abstractNumId="7">
    <w:nsid w:val="7AD6BF50"/>
    <w:multiLevelType w:val="singleLevel"/>
    <w:tmpl w:val="7AD6BF50"/>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0"/>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FlMmM2ODcxNzFmNzhjNDg2NTYxNGQ5M2E2YzkifQ=="/>
  </w:docVars>
  <w:rsids>
    <w:rsidRoot w:val="00000000"/>
    <w:rsid w:val="2F570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3">
    <w:name w:val="Normal Indent"/>
    <w:basedOn w:val="1"/>
    <w:next w:val="1"/>
    <w:qFormat/>
    <w:uiPriority w:val="0"/>
    <w:pPr>
      <w:ind w:firstLine="420"/>
    </w:pPr>
    <w:rPr>
      <w:szCs w:val="20"/>
    </w:rPr>
  </w:style>
  <w:style w:type="paragraph" w:styleId="4">
    <w:name w:val="Plain Text"/>
    <w:basedOn w:val="1"/>
    <w:next w:val="3"/>
    <w:qFormat/>
    <w:uiPriority w:val="0"/>
    <w:rPr>
      <w:rFonts w:ascii="宋体" w:hAnsi="Courier New"/>
      <w:szCs w:val="20"/>
    </w:rPr>
  </w:style>
  <w:style w:type="paragraph" w:styleId="5">
    <w:name w:val="Normal (Web)"/>
    <w:basedOn w:val="1"/>
    <w:qFormat/>
    <w:uiPriority w:val="0"/>
    <w:pPr>
      <w:spacing w:beforeAutospacing="1" w:afterAutospacing="1"/>
    </w:pPr>
    <w:rPr>
      <w:rFonts w:cs="Times New Roman"/>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2022-06-21T02:47:22Z</dcterms:created>
  <dc:creator>中国高等教育培训中心</dc:creator>
  <cp:lastModifiedBy>中国高等教育培训中心</cp:lastModifiedBy>
  <dcterms:modified xsi:type="dcterms:W3CDTF">2022-06-21T02:47:33Z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BED636C5B34D4EC2AA2A8A9AC97A0519</vt:lpwstr>
  </property>
</Properties>
</file>