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620" w:lineRule="exact"/>
        <w:rPr>
          <w:rFonts w:hint="eastAsia" w:ascii="仿宋_GB2312" w:hAnsi="仿宋_GB2312" w:eastAsia="仿宋_GB2312" w:cs="仿宋_GB2312"/>
          <w:spacing w:val="-3"/>
          <w:sz w:val="32"/>
          <w:szCs w:val="32"/>
          <w:lang w:val="en-US" w:eastAsia="zh-CN"/>
        </w:rPr>
      </w:pPr>
      <w:bookmarkStart w:id="0" w:name="_Hlk85810750"/>
      <w:r>
        <w:rPr>
          <w:rFonts w:hint="eastAsia" w:ascii="仿宋_GB2312" w:hAnsi="仿宋_GB2312" w:eastAsia="仿宋_GB2312" w:cs="仿宋_GB2312"/>
          <w:spacing w:val="-3"/>
          <w:sz w:val="32"/>
          <w:szCs w:val="32"/>
        </w:rPr>
        <w:t>附件</w:t>
      </w:r>
      <w:r>
        <w:rPr>
          <w:rFonts w:hint="default" w:ascii="Times New Roman" w:hAnsi="Times New Roman" w:eastAsia="仿宋_GB2312" w:cs="Times New Roman"/>
          <w:spacing w:val="-3"/>
          <w:sz w:val="32"/>
          <w:szCs w:val="32"/>
          <w:lang w:val="en-US" w:eastAsia="zh-CN"/>
        </w:rPr>
        <w:t>1</w:t>
      </w:r>
      <w:bookmarkStart w:id="1" w:name="_GoBack"/>
      <w:bookmarkEnd w:id="1"/>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shd w:val="clear" w:color="auto" w:fill="FFFFFF"/>
        </w:rPr>
        <w:t>中国高等教育培训中心简介</w:t>
      </w:r>
    </w:p>
    <w:p>
      <w:pPr>
        <w:adjustRightInd w:val="0"/>
        <w:snapToGrid w:val="0"/>
        <w:spacing w:line="660" w:lineRule="exact"/>
        <w:ind w:firstLine="640" w:firstLineChars="200"/>
        <w:rPr>
          <w:rFonts w:ascii="Times New Roman" w:hAnsi="Times New Roman" w:eastAsia="仿宋_GB2312" w:cs="Times New Roman"/>
          <w:sz w:val="32"/>
          <w:szCs w:val="32"/>
          <w:shd w:val="clear" w:color="auto" w:fill="FFFFFF"/>
        </w:rPr>
      </w:pPr>
    </w:p>
    <w:p>
      <w:pPr>
        <w:adjustRightInd w:val="0"/>
        <w:snapToGrid w:val="0"/>
        <w:spacing w:line="660" w:lineRule="exact"/>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化培训和精准化咨询服务。中心一直致力于以服务求支持，以贡献求发展，努力建设成为我国高等教育领域最具公信力、权威性、影响力、引领性的教育培训机构。详情请登录中国高等教育培训中心官网（http</w:t>
      </w:r>
      <w:r>
        <w:rPr>
          <w:rFonts w:hint="eastAsia" w:ascii="Times New Roman" w:hAnsi="Times New Roman" w:eastAsia="仿宋_GB2312" w:cs="Times New Roman"/>
          <w:sz w:val="32"/>
          <w:szCs w:val="32"/>
          <w:shd w:val="clear" w:color="auto" w:fill="FFFFFF"/>
        </w:rPr>
        <w:t>s</w:t>
      </w:r>
      <w:r>
        <w:rPr>
          <w:rFonts w:ascii="Times New Roman" w:hAnsi="Times New Roman" w:eastAsia="仿宋_GB2312" w:cs="Times New Roman"/>
          <w:sz w:val="32"/>
          <w:szCs w:val="32"/>
          <w:shd w:val="clear" w:color="auto" w:fill="FFFFFF"/>
        </w:rPr>
        <w:t>://chetc.cahe.edu.cn/）或关注培训中心微信公众号了解更多培训动态。</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94"/>
        <w:gridCol w:w="3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2" w:hRule="atLeast"/>
          <w:jc w:val="center"/>
        </w:trPr>
        <w:tc>
          <w:tcPr>
            <w:tcW w:w="3994" w:type="dxa"/>
            <w:tcBorders>
              <w:tl2br w:val="nil"/>
              <w:tr2bl w:val="nil"/>
            </w:tcBorders>
            <w:vAlign w:val="center"/>
          </w:tcPr>
          <w:p>
            <w:pPr>
              <w:jc w:val="center"/>
              <w:rPr>
                <w:rFonts w:ascii="仿宋_GB2312" w:hAnsi="仿宋_GB2312" w:eastAsia="仿宋_GB2312" w:cs="仿宋_GB2312"/>
                <w:spacing w:val="27"/>
                <w:sz w:val="32"/>
                <w:szCs w:val="32"/>
                <w:shd w:val="clear" w:color="auto" w:fill="FFFFFF"/>
              </w:rPr>
            </w:pPr>
            <w:r>
              <w:rPr>
                <w:rFonts w:hint="eastAsia" w:ascii="仿宋_GB2312" w:hAnsi="仿宋_GB2312" w:eastAsia="仿宋_GB2312" w:cs="仿宋_GB2312"/>
                <w:spacing w:val="27"/>
                <w:sz w:val="32"/>
                <w:szCs w:val="32"/>
                <w:shd w:val="clear" w:color="auto" w:fill="FFFFFF"/>
              </w:rPr>
              <w:drawing>
                <wp:inline distT="0" distB="0" distL="114300" distR="114300">
                  <wp:extent cx="2023110" cy="2023110"/>
                  <wp:effectExtent l="0" t="0" r="15240" b="15240"/>
                  <wp:docPr id="4" name="图片 1"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中心订阅号"/>
                          <pic:cNvPicPr>
                            <a:picLocks noChangeAspect="1"/>
                          </pic:cNvPicPr>
                        </pic:nvPicPr>
                        <pic:blipFill>
                          <a:blip r:embed="rId5"/>
                          <a:stretch>
                            <a:fillRect/>
                          </a:stretch>
                        </pic:blipFill>
                        <pic:spPr>
                          <a:xfrm>
                            <a:off x="0" y="0"/>
                            <a:ext cx="2023110" cy="2023110"/>
                          </a:xfrm>
                          <a:prstGeom prst="rect">
                            <a:avLst/>
                          </a:prstGeom>
                          <a:noFill/>
                          <a:ln>
                            <a:noFill/>
                          </a:ln>
                        </pic:spPr>
                      </pic:pic>
                    </a:graphicData>
                  </a:graphic>
                </wp:inline>
              </w:drawing>
            </w:r>
          </w:p>
        </w:tc>
        <w:tc>
          <w:tcPr>
            <w:tcW w:w="3985" w:type="dxa"/>
            <w:tcBorders>
              <w:tl2br w:val="nil"/>
              <w:tr2bl w:val="nil"/>
            </w:tcBorders>
            <w:vAlign w:val="center"/>
          </w:tcPr>
          <w:p>
            <w:pPr>
              <w:jc w:val="center"/>
              <w:rPr>
                <w:rFonts w:ascii="仿宋_GB2312" w:hAnsi="仿宋_GB2312" w:eastAsia="仿宋_GB2312" w:cs="仿宋_GB2312"/>
                <w:spacing w:val="27"/>
                <w:sz w:val="32"/>
                <w:szCs w:val="32"/>
                <w:shd w:val="clear" w:color="auto" w:fill="FFFFFF"/>
              </w:rPr>
            </w:pPr>
            <w:r>
              <w:rPr>
                <w:rFonts w:hint="eastAsia" w:ascii="仿宋_GB2312" w:hAnsi="仿宋_GB2312" w:eastAsia="仿宋_GB2312" w:cs="仿宋_GB2312"/>
                <w:sz w:val="32"/>
                <w:szCs w:val="32"/>
                <w:shd w:val="clear" w:color="auto" w:fill="FFFFFF"/>
              </w:rPr>
              <w:drawing>
                <wp:anchor distT="0" distB="0" distL="114300" distR="114300" simplePos="0" relativeHeight="251660288" behindDoc="0" locked="0" layoutInCell="1" allowOverlap="1">
                  <wp:simplePos x="0" y="0"/>
                  <wp:positionH relativeFrom="column">
                    <wp:posOffset>351790</wp:posOffset>
                  </wp:positionH>
                  <wp:positionV relativeFrom="paragraph">
                    <wp:posOffset>213360</wp:posOffset>
                  </wp:positionV>
                  <wp:extent cx="1820545" cy="1805940"/>
                  <wp:effectExtent l="0" t="0" r="8255" b="381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820545" cy="18059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3994" w:type="dxa"/>
            <w:tcBorders>
              <w:tl2br w:val="nil"/>
              <w:tr2bl w:val="nil"/>
            </w:tcBorders>
            <w:vAlign w:val="center"/>
          </w:tcPr>
          <w:p>
            <w:pPr>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（微信公众号）</w:t>
            </w:r>
          </w:p>
        </w:tc>
        <w:tc>
          <w:tcPr>
            <w:tcW w:w="3985" w:type="dxa"/>
            <w:tcBorders>
              <w:tl2br w:val="nil"/>
              <w:tr2bl w:val="nil"/>
            </w:tcBorders>
            <w:vAlign w:val="center"/>
          </w:tcPr>
          <w:p>
            <w:pPr>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（企业微信）</w:t>
            </w:r>
          </w:p>
        </w:tc>
      </w:tr>
      <w:bookmarkEnd w:id="0"/>
    </w:tbl>
    <w:p>
      <w:pPr>
        <w:widowControl w:val="0"/>
        <w:spacing w:line="58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82F"/>
    <w:rsid w:val="00092268"/>
    <w:rsid w:val="002741AB"/>
    <w:rsid w:val="002C1BEE"/>
    <w:rsid w:val="00342493"/>
    <w:rsid w:val="0034582F"/>
    <w:rsid w:val="00360D00"/>
    <w:rsid w:val="003B2711"/>
    <w:rsid w:val="004249CB"/>
    <w:rsid w:val="00434125"/>
    <w:rsid w:val="0054576B"/>
    <w:rsid w:val="005B2022"/>
    <w:rsid w:val="005E30A3"/>
    <w:rsid w:val="00650B27"/>
    <w:rsid w:val="0065383F"/>
    <w:rsid w:val="00665ABD"/>
    <w:rsid w:val="00667363"/>
    <w:rsid w:val="006D5566"/>
    <w:rsid w:val="007168EF"/>
    <w:rsid w:val="007B63F5"/>
    <w:rsid w:val="00801752"/>
    <w:rsid w:val="008807F4"/>
    <w:rsid w:val="008D3470"/>
    <w:rsid w:val="009047B1"/>
    <w:rsid w:val="00914BBB"/>
    <w:rsid w:val="00931BEF"/>
    <w:rsid w:val="00B04EF5"/>
    <w:rsid w:val="00B11E55"/>
    <w:rsid w:val="00B95DDF"/>
    <w:rsid w:val="00C1431E"/>
    <w:rsid w:val="00C34635"/>
    <w:rsid w:val="00CC3338"/>
    <w:rsid w:val="00DF72D6"/>
    <w:rsid w:val="00E27FC1"/>
    <w:rsid w:val="00ED29F0"/>
    <w:rsid w:val="00EF25DD"/>
    <w:rsid w:val="00F173D5"/>
    <w:rsid w:val="0C2030B4"/>
    <w:rsid w:val="0E3E77A6"/>
    <w:rsid w:val="0F0B68D1"/>
    <w:rsid w:val="10030D22"/>
    <w:rsid w:val="10716466"/>
    <w:rsid w:val="11E1169D"/>
    <w:rsid w:val="159A1EE1"/>
    <w:rsid w:val="17A75545"/>
    <w:rsid w:val="19EA5CFB"/>
    <w:rsid w:val="319046A9"/>
    <w:rsid w:val="4A1C1E6A"/>
    <w:rsid w:val="50120149"/>
    <w:rsid w:val="5CD420BC"/>
    <w:rsid w:val="5D3940AD"/>
    <w:rsid w:val="6356541C"/>
    <w:rsid w:val="676F1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1"/>
    <w:pPr>
      <w:widowControl w:val="0"/>
      <w:autoSpaceDE w:val="0"/>
      <w:autoSpaceDN w:val="0"/>
      <w:ind w:left="112"/>
    </w:pPr>
    <w:rPr>
      <w:rFonts w:ascii="Arial" w:hAnsi="Arial" w:eastAsia="Arial"/>
      <w:sz w:val="20"/>
      <w:szCs w:val="20"/>
      <w:lang w:eastAsia="en-US"/>
    </w:rPr>
  </w:style>
  <w:style w:type="paragraph" w:styleId="3">
    <w:name w:val="Balloon Text"/>
    <w:basedOn w:val="1"/>
    <w:link w:val="14"/>
    <w:semiHidden/>
    <w:unhideWhenUsed/>
    <w:qFormat/>
    <w:uiPriority w:val="99"/>
    <w:rPr>
      <w:sz w:val="18"/>
      <w:szCs w:val="18"/>
    </w:rPr>
  </w:style>
  <w:style w:type="paragraph" w:styleId="4">
    <w:name w:val="footer"/>
    <w:basedOn w:val="1"/>
    <w:link w:val="11"/>
    <w:qFormat/>
    <w:uiPriority w:val="0"/>
    <w:pPr>
      <w:widowControl w:val="0"/>
      <w:tabs>
        <w:tab w:val="center" w:pos="4153"/>
        <w:tab w:val="right" w:pos="8306"/>
      </w:tabs>
      <w:snapToGrid w:val="0"/>
    </w:pPr>
    <w:rPr>
      <w:rFonts w:ascii="Times New Roman" w:hAnsi="Times New Roman" w:cs="Times New Roman"/>
      <w:kern w:val="2"/>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Hyperlink"/>
    <w:basedOn w:val="8"/>
    <w:unhideWhenUsed/>
    <w:qFormat/>
    <w:uiPriority w:val="99"/>
    <w:rPr>
      <w:color w:val="0000FF"/>
      <w:u w:val="single"/>
    </w:rPr>
  </w:style>
  <w:style w:type="character" w:customStyle="1" w:styleId="10">
    <w:name w:val="正文文本 字符"/>
    <w:basedOn w:val="8"/>
    <w:link w:val="2"/>
    <w:qFormat/>
    <w:uiPriority w:val="1"/>
    <w:rPr>
      <w:rFonts w:ascii="Arial" w:hAnsi="Arial" w:eastAsia="Arial" w:cs="宋体"/>
      <w:kern w:val="0"/>
      <w:sz w:val="20"/>
      <w:szCs w:val="20"/>
      <w:lang w:eastAsia="en-US"/>
    </w:rPr>
  </w:style>
  <w:style w:type="character" w:customStyle="1" w:styleId="11">
    <w:name w:val="页脚 字符"/>
    <w:basedOn w:val="8"/>
    <w:link w:val="4"/>
    <w:qFormat/>
    <w:uiPriority w:val="0"/>
    <w:rPr>
      <w:rFonts w:ascii="Times New Roman" w:hAnsi="Times New Roman" w:eastAsia="宋体" w:cs="Times New Roman"/>
      <w:sz w:val="18"/>
      <w:szCs w:val="18"/>
    </w:rPr>
  </w:style>
  <w:style w:type="paragraph" w:customStyle="1" w:styleId="12">
    <w:name w:val="Body text|1"/>
    <w:basedOn w:val="1"/>
    <w:qFormat/>
    <w:uiPriority w:val="0"/>
    <w:pPr>
      <w:autoSpaceDE w:val="0"/>
      <w:autoSpaceDN w:val="0"/>
      <w:spacing w:line="396" w:lineRule="auto"/>
      <w:ind w:firstLine="400"/>
    </w:pPr>
    <w:rPr>
      <w:sz w:val="30"/>
      <w:szCs w:val="30"/>
      <w:lang w:val="zh-TW" w:eastAsia="zh-TW" w:bidi="zh-TW"/>
    </w:rPr>
  </w:style>
  <w:style w:type="character" w:customStyle="1" w:styleId="13">
    <w:name w:val="页眉 字符"/>
    <w:basedOn w:val="8"/>
    <w:link w:val="5"/>
    <w:qFormat/>
    <w:uiPriority w:val="99"/>
    <w:rPr>
      <w:rFonts w:ascii="宋体" w:hAnsi="宋体" w:eastAsia="宋体" w:cs="宋体"/>
      <w:kern w:val="0"/>
      <w:sz w:val="18"/>
      <w:szCs w:val="18"/>
    </w:rPr>
  </w:style>
  <w:style w:type="character" w:customStyle="1" w:styleId="14">
    <w:name w:val="批注框文本 字符"/>
    <w:basedOn w:val="8"/>
    <w:link w:val="3"/>
    <w:semiHidden/>
    <w:qFormat/>
    <w:uiPriority w:val="99"/>
    <w:rPr>
      <w:rFonts w:ascii="宋体" w:hAnsi="宋体" w:eastAsia="宋体" w:cs="宋体"/>
      <w:sz w:val="18"/>
      <w:szCs w:val="18"/>
    </w:rPr>
  </w:style>
  <w:style w:type="paragraph" w:customStyle="1" w:styleId="15">
    <w:name w:val="Revision"/>
    <w:hidden/>
    <w:semiHidden/>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432</Words>
  <Characters>2465</Characters>
  <Lines>20</Lines>
  <Paragraphs>5</Paragraphs>
  <TotalTime>101</TotalTime>
  <ScaleCrop>false</ScaleCrop>
  <LinksUpToDate>false</LinksUpToDate>
  <CharactersWithSpaces>2892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2022-03-09T00:23:00Z</dcterms:created>
  <dc:creator>第六 事业部</dc:creator>
  <cp:lastModifiedBy>明德</cp:lastModifiedBy>
  <dcterms:modified xsi:type="dcterms:W3CDTF">2022-03-15T02:25:31Z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5FD424A8798E49489D60EA4BE5B7A3A8</vt:lpwstr>
  </property>
</Properties>
</file>