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249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住宿标准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汇款成功后请务必将汇款单或截图等凭证发送至会务组邮箱  gjzxedu@163.com，并备注“姓名+单位+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val="en-US" w:eastAsia="zh-CN"/>
              </w:rPr>
              <w:t>教育科研论文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eastAsia="zh-CN"/>
              </w:rPr>
              <w:t>”。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</w:rPr>
        <w:t>注：请将此表填好于开会前一周发送至指定邮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箱，电子信箱：gjzxedu@163.com</w:t>
      </w:r>
    </w:p>
    <w:p>
      <w:pPr>
        <w:spacing w:line="267" w:lineRule="auto"/>
        <w:rPr>
          <w:rFonts w:ascii="Arial"/>
          <w:sz w:val="21"/>
          <w:highlight w:val="none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575A249F"/>
    <w:rsid w:val="7C9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270</Characters>
  <Lines>0</Lines>
  <Paragraphs>0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2023-02-10T01:27:00Z</dcterms:created>
  <dc:creator>黄美凤</dc:creator>
  <cp:lastModifiedBy>HMF</cp:lastModifiedBy>
  <dcterms:modified xsi:type="dcterms:W3CDTF">2023-02-13T08:08:05Z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A68F55BF10D541C69CCC5D63D354B48C</vt:lpwstr>
  </property>
</Properties>
</file>