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黑体" w:hAnsi="黑体" w:eastAsia="黑体" w:cs="黑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微软雅黑"/>
          <w:b/>
          <w:bCs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/>
          <w:spacing w:val="0"/>
          <w:sz w:val="44"/>
          <w:szCs w:val="44"/>
        </w:rPr>
        <w:t>回执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4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信息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zgjedu@126.com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位+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val="en-US" w:eastAsia="zh-CN"/>
              </w:rPr>
              <w:t>高校思想政治工作队伍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pStyle w:val="3"/>
        <w:spacing w:before="0" w:beforeAutospacing="0" w:after="0" w:afterAutospacing="0" w:line="418" w:lineRule="auto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箱，电子信箱：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zgjedu@126.com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3EBF36AB"/>
    <w:rsid w:val="6E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274</Characters>
  <Lines>0</Lines>
  <Paragraphs>0</Paragraphs>
  <TotalTime>0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2023-03-30T01:47:00Z</dcterms:created>
  <dc:creator>黄美凤</dc:creator>
  <cp:lastModifiedBy>HMF</cp:lastModifiedBy>
  <dcterms:modified xsi:type="dcterms:W3CDTF">2023-03-31T03:32:59Z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38D315F0A54B49BA8BE76F80FA89623F</vt:lpwstr>
  </property>
</Properties>
</file>