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  <w:r>
        <w:rPr>
          <w:rFonts w:hint="eastAsia" w:ascii="黑体" w:eastAsia="黑体"/>
          <w:sz w:val="32"/>
          <w:szCs w:val="28"/>
          <w:lang w:val="en-US" w:eastAsia="zh-CN"/>
        </w:rPr>
        <w:t>附件5</w:t>
      </w:r>
    </w:p>
    <w:p>
      <w:pPr>
        <w:spacing w:before="50"/>
        <w:ind w:right="0"/>
        <w:jc w:val="center"/>
        <w:rPr>
          <w:rFonts w:hint="eastAsia" w:asci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color w:val="000000"/>
          <w:sz w:val="44"/>
          <w:szCs w:val="44"/>
          <w:lang w:val="en-US" w:eastAsia="zh-CN"/>
        </w:rPr>
        <w:t>湖州师范学院简介</w:t>
      </w:r>
    </w:p>
    <w:p>
      <w:pPr>
        <w:pStyle w:val="9"/>
        <w:widowControl w:val="0"/>
        <w:adjustRightInd w:val="0"/>
        <w:snapToGrid w:val="0"/>
        <w:spacing w:line="580" w:lineRule="exact"/>
        <w:ind w:left="0" w:leftChars="0" w:firstLine="640" w:firstLineChars="200"/>
        <w:jc w:val="both"/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湖州师范学院坐落于国家历史文化名城、习近平“绿水青山就是金山银山”理念诞生地、中国美丽乡村发源地——浙江省湖州市。</w:t>
      </w:r>
    </w:p>
    <w:p>
      <w:pPr>
        <w:pStyle w:val="9"/>
        <w:widowControl w:val="0"/>
        <w:adjustRightInd w:val="0"/>
        <w:snapToGrid w:val="0"/>
        <w:spacing w:line="580" w:lineRule="exact"/>
        <w:ind w:left="0" w:leftChars="0" w:firstLine="640" w:firstLineChars="200"/>
        <w:jc w:val="both"/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校办学历史可追溯至1916年的钱塘道第三联合县立师范讲习所，1958年开始高等教育，1994年开始招收本科生，1999年原湖州师范专科学校、湖州师范学校和湖州教师进修学院合并成立湖州师范学院，2000年原湖州卫生学校并入湖州师范学院。2006年2月6日，习近平同志主政浙江期间莅临湖州师范学院视察，希望学校“因地制宜、体现特色、服务地方”，早日建成“在国内有一定影响、一定水平、一定地位的湖州师范大学”。2012年开始独立招收硕士研究生，2018年获批硕士学位授予单位，2021年独立学院求真学院转设为公办普通本科高校——湖州学院。在100多年的办学历程中，学校始终秉承“明体达用”校训，逐步形成“艰苦奋斗、自强不息、包容求新、博雅笃行”的师院精神，先后荣获全国文明单位、全国学雷锋活动示范点、全国助残先进集体、国家第一批卓越医生和卓越农林人才教育培养计划项目试点高校、国家语言文字推广基地、教育部中华优秀传统文化（蚕丝绸）传承基地、浙江省应用型建设试点示范学校，获批牵头筹建国家林业和草原局共同富裕长三角林业国家创新联盟。</w:t>
      </w:r>
    </w:p>
    <w:p>
      <w:pPr>
        <w:pStyle w:val="9"/>
        <w:widowControl w:val="0"/>
        <w:adjustRightInd w:val="0"/>
        <w:snapToGrid w:val="0"/>
        <w:spacing w:line="580" w:lineRule="exact"/>
        <w:ind w:left="0" w:leftChars="0" w:firstLine="640" w:firstLineChars="200"/>
        <w:jc w:val="both"/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湖州师范学院是一所具有优良师范传统、鲜明应用特色的综合性大学，学科涵盖教育学、工学、农学、医学、理学、文学、经济学、艺术学、法学、管理学、历史学等11大学科门类，设有安定书院/创新创业学院、经济管理学院、马克思主义学院、教师教育学院、体育学院、人文学院、外国语学院、艺术学院、音乐学院、理学院、信息工程学院、工学院、生命科学学院、医学院/护理学院14个二级学院，拥有8所附属医院、2个临床医学院、11所附属学校。校园占地1560余亩，馆藏图书380余万册，学校面向全国29个省份招生，全日制学生13400余人，其中硕士研究生1900余人。现有教职工2900余人（含直属附属医院），高级职称872人，拥有墨西哥国家科学院院士1人、南非国家科学院院士1人、俄罗斯工程院外籍院士1人、乌克兰国家工程院外籍院士1人，共享院士3人，国家“万人计划”专家、国家杰青、国家百千万人才、国家教学名师等国家级人才12人，中科院“百人计划”人才、省“钱江学者”特聘教授、省“万人计划”专家等省级人才76人。数学、临床医学、工程学3个学科进入ESI全球前1％，拥有16个硕士点、16个省市重点建设学科。51个本科专业中，有2个国家特色专业、3个国家一流本科专业建设点、1个教育部专业综合改革试点项目、12个省级一流本科专业建设点、20个省级重点（优势、特色）专业，有1个卓越医生教育培养计划项目、1个卓越农林人才教育培养计划改革试点项目、1项教育部新工科综合改革类协同育人项目、1项教育部新农科研究与改革实践项目。</w:t>
      </w:r>
    </w:p>
    <w:p>
      <w:pPr>
        <w:pStyle w:val="9"/>
        <w:widowControl w:val="0"/>
        <w:adjustRightInd w:val="0"/>
        <w:snapToGrid w:val="0"/>
        <w:spacing w:line="580" w:lineRule="exact"/>
        <w:ind w:left="0" w:leftChars="0" w:firstLine="640" w:firstLineChars="200"/>
        <w:jc w:val="both"/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校现有14个省部级及以上科研创新平台，曾获国家教学成果奖4项，省教学成果一等奖7项、二等奖17项。主持获教育部人文社科优秀成果奖2项，主持获省自然科学奖一等奖、省科学技术进步奖一等奖、省哲学社会科学优秀成果一等奖共5项，其他省部级科研成果奖78项。</w:t>
      </w:r>
    </w:p>
    <w:p>
      <w:pPr>
        <w:pStyle w:val="9"/>
        <w:widowControl w:val="0"/>
        <w:adjustRightInd w:val="0"/>
        <w:snapToGrid w:val="0"/>
        <w:spacing w:line="580" w:lineRule="exact"/>
        <w:ind w:left="0" w:leftChars="0" w:firstLine="640" w:firstLineChars="200"/>
        <w:jc w:val="both"/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学校积极响应国家“一带一路”倡议，在阿塞拜疆国立语言大学设立孔子学院，与中国社会科学院等共建跨文化研究中心。与20多个国家和地区的60多所院校和机构开展紧密交流合作，现有来自俄罗斯、乌克兰、哈萨克斯坦、孟加拉国等29个国家的国际学生。</w:t>
      </w:r>
    </w:p>
    <w:p>
      <w:pPr>
        <w:pStyle w:val="9"/>
        <w:widowControl w:val="0"/>
        <w:adjustRightInd w:val="0"/>
        <w:snapToGrid w:val="0"/>
        <w:spacing w:line="580" w:lineRule="exact"/>
        <w:ind w:left="0" w:leftChars="0" w:firstLine="640" w:firstLineChars="200"/>
        <w:jc w:val="both"/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_GB2312" w:cs="仿宋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进入新时代，湖州师范学院正以习近平新时代中国特色社会主义思想为指导，按照习近平总书记当年来校视察时的重要指示精神和“有理想、有道德、有知识、有志向、有用、有为”的“六有”人才培养要求，强化“学生为本、学者为重、学术为要、学科为基”办学理念，坚定走内涵式发展之路，聚力打造城市与大学命运共同体，朝着建成“在国内有一定影响、一定水平、一定地位的湖州师范大学”目标奋勇前行。（数据截至到2023年3月31日）</w:t>
      </w:r>
    </w:p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</w:p>
    <w:p>
      <w:pPr>
        <w:spacing w:before="50"/>
        <w:ind w:right="0"/>
        <w:jc w:val="left"/>
        <w:rPr>
          <w:rFonts w:hint="eastAsia" w:ascii="黑体" w:eastAsia="黑体"/>
          <w:sz w:val="32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lYjQ5YmM5MzQ5YTc3NjM5YzQ4N2QzNjhkZDMyYmYifQ=="/>
  </w:docVars>
  <w:rsids>
    <w:rsidRoot w:val="335869F8"/>
    <w:rsid w:val="335869F8"/>
    <w:rsid w:val="38EC62A8"/>
    <w:rsid w:val="62B9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Calibri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outlineLvl w:val="1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720"/>
    </w:pPr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paragraph" w:styleId="9">
    <w:name w:val="List Paragraph"/>
    <w:basedOn w:val="1"/>
    <w:unhideWhenUsed/>
    <w:qFormat/>
    <w:uiPriority w:val="99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657</Words>
  <Characters>691</Characters>
  <Lines>0</Lines>
  <Paragraphs>0</Paragraphs>
  <TotalTime>0</TotalTime>
  <ScaleCrop>false</ScaleCrop>
  <LinksUpToDate>false</LinksUpToDate>
  <CharactersWithSpaces>698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2023-06-07T08:20:00Z</dcterms:created>
  <dc:creator>航</dc:creator>
  <cp:lastModifiedBy>航</cp:lastModifiedBy>
  <dcterms:modified xsi:type="dcterms:W3CDTF">2023-06-08T02:44:25Z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11454A655CDC4E95957F41E2FBFD80C1_11</vt:lpwstr>
  </property>
</Properties>
</file>