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大数据时代高校意识形态工作高质量发展研讨会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报名回执表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 xml:space="preserve"> 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4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请备注:1.线下、 2.线上、3.线上单位团体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单住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>1.由于参加此次线上会议需使用微信登陆，请参加线上会议的老师填写绑定微信的手机号</w:t>
      </w:r>
      <w:r>
        <w:rPr>
          <w:rFonts w:ascii="Times New Roman" w:hAnsi="Times New Roman" w:eastAsia="仿宋_GB2312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此表复制有效，填写后发至邮箱：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instrText xml:space="preserve"> HYPERLINK "mailto:pxhw@hietr.cn。" </w:instrTex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pxhw@hietr.cn。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mM5ZjQwMzM0MGI3MTQxMWVlOGJhNmMyOWYyN2MifQ=="/>
  </w:docVars>
  <w:rsids>
    <w:rsidRoot w:val="2AFE5C87"/>
    <w:rsid w:val="2A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2023-06-14T02:19:00Z</dcterms:created>
  <dc:creator>V</dc:creator>
  <cp:lastModifiedBy>V</cp:lastModifiedBy>
  <dcterms:modified xsi:type="dcterms:W3CDTF">2023-06-14T02:19:29Z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9ADA2F5612B040F9881C3B5BBFBCBF2A_11</vt:lpwstr>
  </property>
</Properties>
</file>