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720"/>
        </w:tabs>
        <w:spacing w:line="320" w:lineRule="exact"/>
        <w:rPr>
          <w:rFonts w:ascii="黑体" w:eastAsia="黑体"/>
          <w:sz w:val="32"/>
          <w:szCs w:val="28"/>
        </w:rPr>
      </w:pPr>
      <w:r>
        <w:rPr>
          <w:rFonts w:hint="eastAsia" w:ascii="黑体" w:eastAsia="黑体"/>
          <w:sz w:val="32"/>
          <w:szCs w:val="28"/>
        </w:rPr>
        <w:t>附件2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日程安排（拟定）</w:t>
      </w:r>
    </w:p>
    <w:tbl>
      <w:tblPr>
        <w:tblStyle w:val="4"/>
        <w:tblW w:w="9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651"/>
        <w:gridCol w:w="1494"/>
        <w:gridCol w:w="4598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2" w:hRule="atLeast"/>
          <w:jc w:val="center"/>
        </w:trPr>
        <w:tc>
          <w:tcPr>
            <w:tcW w:w="3417" w:type="dxa"/>
            <w:gridSpan w:val="3"/>
            <w:shd w:val="clear" w:color="auto" w:fill="F2F2F2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时 间</w:t>
            </w:r>
          </w:p>
        </w:tc>
        <w:tc>
          <w:tcPr>
            <w:tcW w:w="4598" w:type="dxa"/>
            <w:shd w:val="clear" w:color="auto" w:fill="F2F2F2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主要内容</w:t>
            </w:r>
          </w:p>
        </w:tc>
        <w:tc>
          <w:tcPr>
            <w:tcW w:w="1635" w:type="dxa"/>
            <w:shd w:val="clear" w:color="auto" w:fill="F2F2F2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主讲嘉宾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72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bookmarkStart w:id="0" w:name="_GoBack" w:colFirst="0" w:colLast="0"/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1月19日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9:00-20:</w:t>
            </w:r>
            <w:r>
              <w:rPr>
                <w:rStyle w:val="6"/>
                <w:rFonts w:hint="default" w:ascii="仿宋" w:hAnsi="仿宋" w:eastAsia="仿宋" w:cs="仿宋"/>
              </w:rPr>
              <w:t>00</w:t>
            </w:r>
          </w:p>
        </w:tc>
        <w:tc>
          <w:tcPr>
            <w:tcW w:w="6233" w:type="dxa"/>
            <w:gridSpan w:val="2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签到，领取资料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1月20日</w:t>
            </w:r>
          </w:p>
        </w:tc>
        <w:tc>
          <w:tcPr>
            <w:tcW w:w="651" w:type="dxa"/>
            <w:vMerge w:val="restart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上午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8:55-9:00</w:t>
            </w:r>
          </w:p>
        </w:tc>
        <w:tc>
          <w:tcPr>
            <w:tcW w:w="6233" w:type="dxa"/>
            <w:gridSpan w:val="2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restart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9:00</w:t>
            </w:r>
            <w:r>
              <w:rPr>
                <w:rStyle w:val="6"/>
                <w:rFonts w:hint="default" w:ascii="仿宋" w:hAnsi="仿宋" w:eastAsia="仿宋" w:cs="仿宋"/>
              </w:rPr>
              <w:t>-11:30</w:t>
            </w:r>
          </w:p>
        </w:tc>
        <w:tc>
          <w:tcPr>
            <w:tcW w:w="6233" w:type="dxa"/>
            <w:gridSpan w:val="2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Style w:val="7"/>
                <w:rFonts w:hint="default" w:ascii="黑体" w:hAnsi="黑体" w:eastAsia="黑体" w:cs="黑体"/>
              </w:rPr>
              <w:t>报告主题：新时期高校行政干部的工作方法和管理艺术+办公室主任经验分享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</w:p>
        </w:tc>
        <w:tc>
          <w:tcPr>
            <w:tcW w:w="651" w:type="dxa"/>
            <w:vMerge w:val="continue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</w:p>
        </w:tc>
        <w:tc>
          <w:tcPr>
            <w:tcW w:w="1494" w:type="dxa"/>
            <w:vMerge w:val="continue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</w:p>
        </w:tc>
        <w:tc>
          <w:tcPr>
            <w:tcW w:w="6233" w:type="dxa"/>
            <w:gridSpan w:val="2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eastAsia="zh-CN"/>
              </w:rPr>
            </w:pPr>
            <w:r>
              <w:rPr>
                <w:rStyle w:val="7"/>
                <w:rFonts w:hint="default" w:ascii="仿宋" w:hAnsi="仿宋" w:eastAsia="仿宋" w:cs="仿宋"/>
              </w:rPr>
              <w:t xml:space="preserve">报告人：胡鸿杰 </w:t>
            </w:r>
            <w:r>
              <w:rPr>
                <w:rStyle w:val="7"/>
                <w:rFonts w:hint="default" w:ascii="仿宋" w:hAnsi="仿宋" w:eastAsia="仿宋" w:cs="仿宋"/>
                <w:b w:val="0"/>
                <w:bCs w:val="0"/>
              </w:rPr>
              <w:t>管理学博士，中国人民大学信息资源管理学院教授、博士生导师，莆田学院特聘教授，中国高等教育学会秘书学专业委员会理事长，档案职业与学术评价中心主任。主要研究方向为档案学基础理论、机关与办公室管理、项目管理</w:t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12:</w:t>
            </w:r>
            <w:r>
              <w:rPr>
                <w:rStyle w:val="6"/>
                <w:rFonts w:hint="default" w:ascii="仿宋" w:hAnsi="仿宋" w:eastAsia="仿宋" w:cs="仿宋"/>
              </w:rPr>
              <w:t>00-13:00</w:t>
            </w:r>
          </w:p>
        </w:tc>
        <w:tc>
          <w:tcPr>
            <w:tcW w:w="6233" w:type="dxa"/>
            <w:gridSpan w:val="2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午  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vMerge w:val="restart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下午</w:t>
            </w:r>
          </w:p>
        </w:tc>
        <w:tc>
          <w:tcPr>
            <w:tcW w:w="1494" w:type="dxa"/>
            <w:vMerge w:val="restart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Style w:val="8"/>
                <w:rFonts w:hint="default" w:ascii="仿宋" w:hAnsi="仿宋" w:eastAsia="仿宋" w:cs="仿宋"/>
              </w:rPr>
              <w:t>:00</w:t>
            </w:r>
            <w:r>
              <w:rPr>
                <w:rStyle w:val="6"/>
                <w:rFonts w:hint="default" w:ascii="仿宋" w:hAnsi="仿宋" w:eastAsia="仿宋" w:cs="仿宋"/>
              </w:rPr>
              <w:t>-17:30</w:t>
            </w:r>
          </w:p>
        </w:tc>
        <w:tc>
          <w:tcPr>
            <w:tcW w:w="6233" w:type="dxa"/>
            <w:gridSpan w:val="2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7"/>
                <w:rFonts w:hint="default" w:ascii="黑体" w:hAnsi="黑体" w:eastAsia="黑体" w:cs="黑体"/>
              </w:rPr>
              <w:t>报告主题：马克思主义法治理论的时代精华—习近平法治思想研读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</w:p>
        </w:tc>
        <w:tc>
          <w:tcPr>
            <w:tcW w:w="651" w:type="dxa"/>
            <w:vMerge w:val="continue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</w:p>
        </w:tc>
        <w:tc>
          <w:tcPr>
            <w:tcW w:w="1494" w:type="dxa"/>
            <w:vMerge w:val="continue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</w:p>
        </w:tc>
        <w:tc>
          <w:tcPr>
            <w:tcW w:w="6233" w:type="dxa"/>
            <w:gridSpan w:val="2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黑体"/>
                <w:b/>
                <w:color w:val="000000"/>
                <w:sz w:val="22"/>
              </w:rPr>
              <w:t>报告人：冯磊</w:t>
            </w:r>
            <w:r>
              <w:rPr>
                <w:rFonts w:hint="eastAsia" w:ascii="仿宋" w:hAnsi="仿宋" w:eastAsia="仿宋" w:cs="黑体"/>
                <w:b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/>
                <w:color w:val="000000"/>
                <w:sz w:val="22"/>
              </w:rPr>
              <w:t>重庆医科大学法学博士，教授，重庆医科大学马克思主义学院副院长，硕士研究生导师</w:t>
            </w:r>
            <w:r>
              <w:rPr>
                <w:rFonts w:hint="eastAsia" w:ascii="仿宋" w:hAnsi="仿宋" w:eastAsia="仿宋" w:cs="宋体"/>
                <w:b w:val="0"/>
                <w:bCs/>
                <w:color w:val="000000"/>
                <w:sz w:val="22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b w:val="0"/>
                <w:bCs/>
                <w:color w:val="000000"/>
                <w:sz w:val="22"/>
              </w:rPr>
              <w:t>担任中国卫生法学会常务理事、重庆妇幼卫生学会医事法律专委会副主任委员、重庆市西部法律研究院兼职研究员等学术兼职。任重庆市高校法学专业教学指导委员会委员、重庆市科协六届常委会学风道德建设专门委员会委员、成渝双城卫生健康法治专家库成员、重庆市《习近平新时代中国特色社会主义理论概论》课程教学指导委员会委员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1月21日</w:t>
            </w:r>
          </w:p>
        </w:tc>
        <w:tc>
          <w:tcPr>
            <w:tcW w:w="651" w:type="dxa"/>
            <w:vMerge w:val="restart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上午</w:t>
            </w:r>
          </w:p>
        </w:tc>
        <w:tc>
          <w:tcPr>
            <w:tcW w:w="1494" w:type="dxa"/>
            <w:vMerge w:val="restart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Style w:val="6"/>
                <w:rFonts w:hint="default" w:ascii="仿宋" w:hAnsi="仿宋" w:eastAsia="仿宋" w:cs="仿宋"/>
              </w:rPr>
              <w:t>:00-11:30</w:t>
            </w:r>
          </w:p>
        </w:tc>
        <w:tc>
          <w:tcPr>
            <w:tcW w:w="6233" w:type="dxa"/>
            <w:gridSpan w:val="2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Style w:val="7"/>
                <w:rFonts w:hint="eastAsia" w:ascii="黑体" w:hAnsi="黑体" w:eastAsia="黑体" w:cs="黑体"/>
                <w:lang w:val="en-US" w:eastAsia="zh-CN"/>
              </w:rPr>
            </w:pPr>
            <w:r>
              <w:rPr>
                <w:rStyle w:val="7"/>
                <w:rFonts w:hint="default" w:ascii="黑体" w:hAnsi="黑体" w:eastAsia="黑体" w:cs="黑体"/>
              </w:rPr>
              <w:t>报告主题：</w:t>
            </w:r>
            <w:r>
              <w:rPr>
                <w:rStyle w:val="7"/>
                <w:rFonts w:hint="eastAsia" w:ascii="黑体" w:hAnsi="黑体" w:eastAsia="黑体" w:cs="黑体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</w:p>
        </w:tc>
        <w:tc>
          <w:tcPr>
            <w:tcW w:w="651" w:type="dxa"/>
            <w:vMerge w:val="continue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</w:p>
        </w:tc>
        <w:tc>
          <w:tcPr>
            <w:tcW w:w="1494" w:type="dxa"/>
            <w:vMerge w:val="continue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</w:p>
        </w:tc>
        <w:tc>
          <w:tcPr>
            <w:tcW w:w="6233" w:type="dxa"/>
            <w:gridSpan w:val="2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2"/>
                <w:szCs w:val="22"/>
              </w:rPr>
              <w:t xml:space="preserve">报告人：骆威 </w:t>
            </w:r>
            <w:r>
              <w:rPr>
                <w:rFonts w:hint="eastAsia" w:hAnsi="宋体" w:cs="宋体"/>
                <w:b/>
                <w:bCs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2"/>
                <w:szCs w:val="22"/>
              </w:rPr>
              <w:t>南京大学法学博士，南京大学审计处处长、法制办公室副主任（兼），副研究员，主要从事法律史学和经济法学研究。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12:</w:t>
            </w:r>
            <w:r>
              <w:rPr>
                <w:rStyle w:val="6"/>
                <w:rFonts w:hint="default" w:ascii="仿宋" w:hAnsi="仿宋" w:eastAsia="仿宋" w:cs="仿宋"/>
              </w:rPr>
              <w:t>00-13:00</w:t>
            </w:r>
          </w:p>
        </w:tc>
        <w:tc>
          <w:tcPr>
            <w:tcW w:w="6233" w:type="dxa"/>
            <w:gridSpan w:val="2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午  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vMerge w:val="restart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下午</w:t>
            </w:r>
          </w:p>
        </w:tc>
        <w:tc>
          <w:tcPr>
            <w:tcW w:w="1494" w:type="dxa"/>
            <w:vMerge w:val="restart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Style w:val="6"/>
                <w:rFonts w:hint="default" w:ascii="仿宋" w:hAnsi="仿宋" w:eastAsia="仿宋" w:cs="仿宋"/>
              </w:rPr>
              <w:t>4:00-17:30</w:t>
            </w:r>
          </w:p>
        </w:tc>
        <w:tc>
          <w:tcPr>
            <w:tcW w:w="6233" w:type="dxa"/>
            <w:gridSpan w:val="2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2"/>
              </w:rPr>
              <w:t>报告主题：新时代高校行政管理干部行政能力提升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</w:p>
        </w:tc>
        <w:tc>
          <w:tcPr>
            <w:tcW w:w="651" w:type="dxa"/>
            <w:vMerge w:val="continue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</w:p>
        </w:tc>
        <w:tc>
          <w:tcPr>
            <w:tcW w:w="1494" w:type="dxa"/>
            <w:vMerge w:val="continue"/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</w:p>
        </w:tc>
        <w:tc>
          <w:tcPr>
            <w:tcW w:w="6233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hint="eastAsia" w:ascii="仿宋" w:hAnsi="仿宋" w:eastAsia="仿宋" w:cs="黑体"/>
                <w:b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报告人：覃吉春 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</w:rPr>
              <w:t>现任西南石油大学党委办公室、校长办公室副主任（主持工作），经济管理学院、马克思主义学院教授，硕士生导师。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72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Style w:val="6"/>
                <w:rFonts w:hint="default" w:ascii="仿宋" w:hAnsi="仿宋" w:eastAsia="仿宋" w:cs="仿宋"/>
              </w:rPr>
            </w:pPr>
            <w:r>
              <w:rPr>
                <w:rStyle w:val="6"/>
                <w:rFonts w:hint="default" w:ascii="仿宋" w:hAnsi="仿宋" w:eastAsia="仿宋" w:cs="仿宋"/>
              </w:rPr>
              <w:t>1月22日</w:t>
            </w:r>
          </w:p>
        </w:tc>
        <w:tc>
          <w:tcPr>
            <w:tcW w:w="65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Style w:val="6"/>
                <w:rFonts w:hint="default" w:ascii="仿宋" w:hAnsi="仿宋" w:eastAsia="仿宋" w:cs="仿宋"/>
              </w:rPr>
            </w:pPr>
            <w:r>
              <w:rPr>
                <w:rStyle w:val="6"/>
                <w:rFonts w:hint="default" w:ascii="仿宋" w:hAnsi="仿宋" w:eastAsia="仿宋" w:cs="仿宋"/>
              </w:rPr>
              <w:t>全天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Style w:val="6"/>
                <w:rFonts w:hint="default" w:ascii="仿宋" w:hAnsi="仿宋" w:eastAsia="仿宋" w:cs="仿宋"/>
              </w:rPr>
            </w:pPr>
            <w:r>
              <w:rPr>
                <w:rStyle w:val="6"/>
                <w:rFonts w:hint="default" w:ascii="仿宋" w:hAnsi="仿宋" w:eastAsia="仿宋" w:cs="仿宋"/>
              </w:rPr>
              <w:t>9:00-17:00</w:t>
            </w:r>
          </w:p>
        </w:tc>
        <w:tc>
          <w:tcPr>
            <w:tcW w:w="6233" w:type="dxa"/>
            <w:gridSpan w:val="2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Style w:val="6"/>
                <w:rFonts w:hint="default" w:ascii="仿宋" w:hAnsi="仿宋" w:eastAsia="仿宋" w:cs="仿宋"/>
              </w:rPr>
            </w:pPr>
            <w:r>
              <w:rPr>
                <w:rStyle w:val="6"/>
                <w:rFonts w:hint="default" w:ascii="仿宋" w:hAnsi="仿宋" w:eastAsia="仿宋" w:cs="仿宋"/>
              </w:rPr>
              <w:t>返 程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hint="eastAsia" w:ascii="黑体" w:hAnsi="黑体" w:eastAsia="黑体" w:cs="宋体"/>
          <w:szCs w:val="21"/>
        </w:rPr>
        <w:t>注：实际日程请以开班当天安排为准。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A2F748-6EEB-4C7F-89C0-C93A730EF7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8C20711-8DB6-48EE-AB5C-AC00A763456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5501A7D-12CA-4B9C-BC5F-56645E2C055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5FF8C2C-DE82-4163-BCA4-6863275978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ODYwMjYwZDdlMmViOTlhMDBmOWIyM2E1NWQwNGYifQ=="/>
  </w:docVars>
  <w:rsids>
    <w:rsidRoot w:val="00000000"/>
    <w:rsid w:val="019B11B4"/>
    <w:rsid w:val="14157276"/>
    <w:rsid w:val="21417A0D"/>
    <w:rsid w:val="4004626D"/>
    <w:rsid w:val="67C410B9"/>
    <w:rsid w:val="6AC63F9C"/>
    <w:rsid w:val="752D2614"/>
    <w:rsid w:val="7AC4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Calibri" w:cs="宋体"/>
      <w:kern w:val="0"/>
      <w:sz w:val="24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8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8">
    <w:name w:val="font1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2023-10-19T02:16:00Z</dcterms:created>
  <dc:creator>45381</dc:creator>
  <cp:lastModifiedBy>马金埊</cp:lastModifiedBy>
  <dcterms:modified xsi:type="dcterms:W3CDTF">2023-10-19T07:02:06Z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A8FCEB8B7E364ED880A707F940065A46_12</vt:lpwstr>
  </property>
</Properties>
</file>