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0" w:beforeAutospacing="0" w:after="0" w:afterAutospacing="0" w:line="360" w:lineRule="auto"/>
        <w:rPr>
          <w:rFonts w:ascii="方正小标宋简体" w:hAnsi="方正小标宋简体" w:eastAsia="方正小标宋简体" w:cs="方正小标宋简体"/>
          <w:b/>
          <w:bCs/>
          <w:color w:val="000000"/>
          <w:sz w:val="36"/>
          <w:szCs w:val="36"/>
        </w:rPr>
      </w:pPr>
      <w:r>
        <w:rPr>
          <w:rFonts w:hint="eastAsia" w:ascii="黑体" w:hAnsi="黑体" w:eastAsia="黑体" w:cs="黑体"/>
          <w:spacing w:val="-3"/>
          <w:sz w:val="32"/>
          <w:szCs w:val="32"/>
        </w:rPr>
        <w:t>附件3</w:t>
      </w:r>
    </w:p>
    <w:p>
      <w:pPr>
        <w:spacing w:line="360" w:lineRule="auto"/>
        <w:jc w:val="center"/>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shd w:val="clear" w:color="auto" w:fill="FFFFFF"/>
        </w:rPr>
        <w:t>中国高等教育培训中心简介</w:t>
      </w:r>
    </w:p>
    <w:p>
      <w:pPr>
        <w:pStyle w:val="2"/>
        <w:spacing w:line="360" w:lineRule="auto"/>
        <w:ind w:firstLine="616" w:firstLineChars="200"/>
        <w:rPr>
          <w:spacing w:val="-6"/>
        </w:rPr>
      </w:pPr>
      <w:r>
        <w:rPr>
          <w:rFonts w:hint="eastAsia" w:ascii="仿宋_GB2312" w:hAnsi="仿宋_GB2312" w:eastAsia="仿宋_GB2312" w:cs="仿宋_GB2312"/>
          <w:spacing w:val="-6"/>
          <w:sz w:val="32"/>
          <w:szCs w:val="32"/>
          <w:shd w:val="clear" w:color="auto" w:fill="FFFFFF"/>
        </w:rPr>
        <w:t>中国高等教育培训中心是由中国高等教育学会举办的独立事业法人单位，始终坚持以习近平新时代中国特色社会主义思想为指导，聚焦政府</w:t>
      </w:r>
      <w:bookmarkStart w:id="0" w:name="_GoBack"/>
      <w:bookmarkEnd w:id="0"/>
      <w:r>
        <w:rPr>
          <w:rFonts w:hint="eastAsia" w:ascii="仿宋_GB2312" w:hAnsi="仿宋_GB2312" w:eastAsia="仿宋_GB2312" w:cs="仿宋_GB2312"/>
          <w:spacing w:val="-6"/>
          <w:sz w:val="32"/>
          <w:szCs w:val="32"/>
          <w:shd w:val="clear" w:color="auto" w:fill="FFFFFF"/>
        </w:rPr>
        <w:t>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w:t>
      </w:r>
      <w:r>
        <w:rPr>
          <w:rFonts w:hint="eastAsia" w:ascii="仿宋_GB2312" w:hAnsi="仿宋_GB2312" w:eastAsia="仿宋_GB2312" w:cs="仿宋_GB2312"/>
          <w:spacing w:val="-23"/>
          <w:sz w:val="32"/>
          <w:szCs w:val="32"/>
          <w:shd w:val="clear" w:color="auto" w:fill="FFFFFF"/>
        </w:rPr>
        <w:t>详情请登录中国高等教育培训中心官网</w:t>
      </w:r>
      <w:r>
        <w:rPr>
          <w:rFonts w:hint="eastAsia" w:ascii="仿宋_GB2312" w:hAnsi="仿宋_GB2312" w:eastAsia="仿宋_GB2312" w:cs="仿宋_GB2312"/>
          <w:spacing w:val="-6"/>
          <w:sz w:val="32"/>
          <w:szCs w:val="32"/>
          <w:shd w:val="clear" w:color="auto" w:fill="FFFFFF"/>
        </w:rPr>
        <w:t>（</w:t>
      </w:r>
      <w:r>
        <w:rPr>
          <w:rFonts w:hint="eastAsia" w:ascii="仿宋" w:hAnsi="仿宋" w:eastAsia="仿宋" w:cs="仿宋"/>
          <w:b/>
          <w:bCs/>
          <w:spacing w:val="-6"/>
          <w:sz w:val="24"/>
          <w:szCs w:val="32"/>
        </w:rPr>
        <w:t>https：//chetc.cahe.edu.cn/</w:t>
      </w:r>
      <w:r>
        <w:rPr>
          <w:rFonts w:hint="eastAsia" w:ascii="仿宋_GB2312" w:hAnsi="仿宋_GB2312" w:eastAsia="仿宋_GB2312" w:cs="仿宋_GB2312"/>
          <w:spacing w:val="-6"/>
          <w:sz w:val="32"/>
          <w:szCs w:val="32"/>
          <w:shd w:val="clear" w:color="auto" w:fill="FFFFFF"/>
        </w:rPr>
        <w:t>）或关注培训中心微信公众号了解更多培训动态。</w:t>
      </w:r>
    </w:p>
    <w:tbl>
      <w:tblPr>
        <w:tblStyle w:val="4"/>
        <w:tblW w:w="0" w:type="auto"/>
        <w:jc w:val="center"/>
        <w:tblLayout w:type="autofit"/>
        <w:tblCellMar>
          <w:top w:w="0" w:type="dxa"/>
          <w:left w:w="108" w:type="dxa"/>
          <w:bottom w:w="0" w:type="dxa"/>
          <w:right w:w="108" w:type="dxa"/>
        </w:tblCellMar>
      </w:tblPr>
      <w:tblGrid>
        <w:gridCol w:w="3994"/>
        <w:gridCol w:w="3985"/>
      </w:tblGrid>
      <w:tr>
        <w:tblPrEx>
          <w:tblCellMar>
            <w:top w:w="0" w:type="dxa"/>
            <w:left w:w="108" w:type="dxa"/>
            <w:bottom w:w="0" w:type="dxa"/>
            <w:right w:w="108" w:type="dxa"/>
          </w:tblCellMar>
        </w:tblPrEx>
        <w:trPr>
          <w:trHeight w:val="3192" w:hRule="atLeast"/>
          <w:jc w:val="center"/>
        </w:trPr>
        <w:tc>
          <w:tcPr>
            <w:tcW w:w="3994" w:type="dxa"/>
            <w:noWrap w:val="0"/>
            <w:vAlign w:val="center"/>
          </w:tcPr>
          <w:p>
            <w:pPr>
              <w:jc w:val="center"/>
              <w:rPr>
                <w:rFonts w:ascii="仿宋_GB2312" w:hAnsi="仿宋_GB2312" w:eastAsia="仿宋_GB2312" w:cs="仿宋_GB2312"/>
                <w:spacing w:val="27"/>
                <w:sz w:val="32"/>
                <w:szCs w:val="32"/>
                <w:shd w:val="clear" w:color="auto" w:fill="FFFFFF"/>
              </w:rPr>
            </w:pPr>
            <w:r>
              <w:rPr>
                <w:rFonts w:hint="eastAsia" w:ascii="仿宋_GB2312" w:hAnsi="仿宋_GB2312" w:eastAsia="仿宋_GB2312" w:cs="仿宋_GB2312"/>
                <w:spacing w:val="27"/>
                <w:sz w:val="32"/>
                <w:szCs w:val="32"/>
                <w:shd w:val="clear" w:color="auto" w:fill="FFFFFF"/>
              </w:rPr>
              <w:drawing>
                <wp:inline distT="0" distB="0" distL="114300" distR="114300">
                  <wp:extent cx="2023110" cy="2023110"/>
                  <wp:effectExtent l="0" t="0" r="2540" b="2540"/>
                  <wp:docPr id="2" name="图片 1"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心订阅号"/>
                          <pic:cNvPicPr>
                            <a:picLocks noChangeAspect="1"/>
                          </pic:cNvPicPr>
                        </pic:nvPicPr>
                        <pic:blipFill>
                          <a:blip r:embed="rId4"/>
                          <a:stretch>
                            <a:fillRect/>
                          </a:stretch>
                        </pic:blipFill>
                        <pic:spPr>
                          <a:xfrm>
                            <a:off x="0" y="0"/>
                            <a:ext cx="2023110" cy="2023110"/>
                          </a:xfrm>
                          <a:prstGeom prst="rect">
                            <a:avLst/>
                          </a:prstGeom>
                          <a:noFill/>
                          <a:ln>
                            <a:noFill/>
                          </a:ln>
                        </pic:spPr>
                      </pic:pic>
                    </a:graphicData>
                  </a:graphic>
                </wp:inline>
              </w:drawing>
            </w:r>
          </w:p>
        </w:tc>
        <w:tc>
          <w:tcPr>
            <w:tcW w:w="3985" w:type="dxa"/>
            <w:noWrap w:val="0"/>
            <w:vAlign w:val="center"/>
          </w:tcPr>
          <w:p>
            <w:pPr>
              <w:jc w:val="center"/>
              <w:rPr>
                <w:rFonts w:ascii="仿宋_GB2312" w:hAnsi="仿宋_GB2312" w:eastAsia="仿宋_GB2312" w:cs="仿宋_GB2312"/>
                <w:spacing w:val="27"/>
                <w:sz w:val="32"/>
                <w:szCs w:val="32"/>
                <w:shd w:val="clear" w:color="auto" w:fill="FFFFFF"/>
              </w:rPr>
            </w:pPr>
            <w:r>
              <w:rPr>
                <w:rFonts w:hint="eastAsia" w:ascii="仿宋_GB2312" w:hAnsi="仿宋_GB2312" w:eastAsia="仿宋_GB2312" w:cs="仿宋_GB2312"/>
                <w:sz w:val="32"/>
                <w:szCs w:val="32"/>
                <w:shd w:val="clear" w:color="auto" w:fill="FFFFFF"/>
              </w:rPr>
              <w:drawing>
                <wp:anchor distT="0" distB="0" distL="114300" distR="114300" simplePos="0" relativeHeight="251659264" behindDoc="0" locked="0" layoutInCell="1" allowOverlap="1">
                  <wp:simplePos x="0" y="0"/>
                  <wp:positionH relativeFrom="column">
                    <wp:posOffset>351790</wp:posOffset>
                  </wp:positionH>
                  <wp:positionV relativeFrom="paragraph">
                    <wp:posOffset>213360</wp:posOffset>
                  </wp:positionV>
                  <wp:extent cx="1820545" cy="1805940"/>
                  <wp:effectExtent l="0" t="0" r="9525" b="1016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820545" cy="180594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414" w:hRule="atLeast"/>
          <w:jc w:val="center"/>
        </w:trPr>
        <w:tc>
          <w:tcPr>
            <w:tcW w:w="3994" w:type="dxa"/>
            <w:noWrap w:val="0"/>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（微信公众号）</w:t>
            </w:r>
          </w:p>
        </w:tc>
        <w:tc>
          <w:tcPr>
            <w:tcW w:w="3985" w:type="dxa"/>
            <w:noWrap w:val="0"/>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（企业微信）</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0ODk1NGRlMTYzMDZlNzhhYjc1ZWRhMjQ1NzJjMjEifQ=="/>
  </w:docVars>
  <w:rsids>
    <w:rsidRoot w:val="6F68145C"/>
    <w:rsid w:val="6F681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Calibri"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2023-11-01T02:24:00Z</dcterms:created>
  <dc:creator>σ_σ</dc:creator>
  <cp:lastModifiedBy>σ_σ</cp:lastModifiedBy>
  <dcterms:modified xsi:type="dcterms:W3CDTF">2023-11-01T02:24:32Z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7A5590944ECA4963A060A8E4AA1C6340_11</vt:lpwstr>
  </property>
</Properties>
</file>